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AA1532" w14:textId="519F1982" w:rsidR="007108AA" w:rsidRPr="007108AA" w:rsidRDefault="007108AA" w:rsidP="007108AA">
      <w:pPr>
        <w:jc w:val="center"/>
        <w:rPr>
          <w:b/>
          <w:bCs/>
          <w:lang w:eastAsia="en-US"/>
        </w:rPr>
      </w:pPr>
      <w:r w:rsidRPr="007108AA">
        <w:rPr>
          <w:b/>
          <w:bCs/>
          <w:lang w:eastAsia="en-US"/>
        </w:rPr>
        <w:t>The North Yorkshire Health Collaborative Summary</w:t>
      </w:r>
    </w:p>
    <w:p w14:paraId="73C36BBE" w14:textId="77777777" w:rsidR="007108AA" w:rsidRPr="007108AA" w:rsidRDefault="007108AA" w:rsidP="007108AA">
      <w:pPr>
        <w:rPr>
          <w:lang w:eastAsia="en-US"/>
        </w:rPr>
      </w:pPr>
    </w:p>
    <w:p w14:paraId="16A9CE3D" w14:textId="0FC5C883" w:rsidR="007108AA" w:rsidRPr="007108AA" w:rsidRDefault="007108AA" w:rsidP="007108AA">
      <w:pPr>
        <w:rPr>
          <w:lang w:eastAsia="en-US"/>
        </w:rPr>
      </w:pPr>
      <w:r w:rsidRPr="007108AA">
        <w:rPr>
          <w:lang w:eastAsia="en-US"/>
        </w:rPr>
        <w:t xml:space="preserve">The North Yorkshire Health Collaborative is an exciting new partnership with collective influence over approximately £590m aligned budgets for health and care services (not including Better Care Fund) across North Yorkshire Council and Humber and North Yorkshire Integrated Care Board. </w:t>
      </w:r>
    </w:p>
    <w:p w14:paraId="0B59C132" w14:textId="77777777" w:rsidR="007108AA" w:rsidRPr="007108AA" w:rsidRDefault="007108AA" w:rsidP="007108AA">
      <w:pPr>
        <w:rPr>
          <w:lang w:eastAsia="en-US"/>
        </w:rPr>
      </w:pPr>
    </w:p>
    <w:p w14:paraId="0D555623" w14:textId="77777777" w:rsidR="007108AA" w:rsidRPr="007108AA" w:rsidRDefault="007108AA" w:rsidP="007108AA">
      <w:pPr>
        <w:rPr>
          <w:lang w:eastAsia="en-US"/>
        </w:rPr>
      </w:pPr>
      <w:r w:rsidRPr="007108AA">
        <w:rPr>
          <w:lang w:eastAsia="en-US"/>
        </w:rPr>
        <w:t xml:space="preserve">The Collaborative’s ‘Ambitious for Health’ programme, our local response to the neighbourhood health agenda, is led by the Joint Committee of Chief Executives, and driven by our Directors Group which brings together senior leaders from 5 NHS Trusts, the Local Medical Committee, Integrated Care Boards, Voluntary and Community Sector, Local Care Partnerships and Care Sector as well as the Council.  Key workstreams include integrated neighbourhood working, healthy place-shaping, prevention and health inequalities. </w:t>
      </w:r>
    </w:p>
    <w:p w14:paraId="1DD62E52" w14:textId="77777777" w:rsidR="007108AA" w:rsidRPr="007108AA" w:rsidRDefault="007108AA" w:rsidP="007108AA">
      <w:pPr>
        <w:rPr>
          <w:lang w:eastAsia="en-US"/>
        </w:rPr>
      </w:pPr>
    </w:p>
    <w:p w14:paraId="6D2D4DF1" w14:textId="77777777" w:rsidR="007108AA" w:rsidRDefault="007108AA" w:rsidP="007108AA">
      <w:pPr>
        <w:rPr>
          <w:lang w:eastAsia="en-US"/>
        </w:rPr>
      </w:pPr>
      <w:r w:rsidRPr="007108AA">
        <w:rPr>
          <w:lang w:eastAsia="en-US"/>
        </w:rPr>
        <w:t xml:space="preserve">Further information on the establishment of the Health Collaborative can be found in the report to North Yorkshire Council Executive: </w:t>
      </w:r>
    </w:p>
    <w:p w14:paraId="3CBBBCB5" w14:textId="289A0B3C" w:rsidR="007108AA" w:rsidRPr="007108AA" w:rsidRDefault="007108AA" w:rsidP="007108AA">
      <w:pPr>
        <w:rPr>
          <w14:ligatures w14:val="standardContextual"/>
        </w:rPr>
      </w:pPr>
      <w:hyperlink r:id="rId6" w:history="1">
        <w:r w:rsidRPr="00F105A4">
          <w:rPr>
            <w:rStyle w:val="Hyperlink"/>
          </w:rPr>
          <w:t>https://edemocracy.northyorks.gov.uk/documents/s53779/DRAFT_NYHC_s75_agreement_NYC_Exec_v04C FINAL.pdf</w:t>
        </w:r>
      </w:hyperlink>
    </w:p>
    <w:p w14:paraId="28854F2D" w14:textId="77777777" w:rsidR="007108AA" w:rsidRDefault="007108AA" w:rsidP="007108AA">
      <w:pPr>
        <w:rPr>
          <w14:ligatures w14:val="standardContextual"/>
        </w:rPr>
      </w:pPr>
    </w:p>
    <w:p w14:paraId="09433915" w14:textId="746EA41B" w:rsidR="007108AA" w:rsidRPr="007108AA" w:rsidRDefault="007108AA" w:rsidP="007108AA">
      <w:pPr>
        <w:rPr>
          <w14:ligatures w14:val="standardContextual"/>
        </w:rPr>
      </w:pPr>
      <w:r w:rsidRPr="007108AA">
        <w:rPr>
          <w14:ligatures w14:val="standardContextual"/>
        </w:rPr>
        <w:t xml:space="preserve">And a recent update on the work programme to the Health and Wellbeing Board can be found here: </w:t>
      </w:r>
      <w:hyperlink r:id="rId7" w:history="1">
        <w:r w:rsidRPr="007108AA">
          <w:rPr>
            <w:rStyle w:val="Hyperlink"/>
            <w14:ligatures w14:val="standardContextual"/>
          </w:rPr>
          <w:t xml:space="preserve"> Programme: Visual Milestone</w:t>
        </w:r>
      </w:hyperlink>
    </w:p>
    <w:p w14:paraId="72F19F7C" w14:textId="77777777" w:rsidR="003F67CD" w:rsidRDefault="003F67CD"/>
    <w:sectPr w:rsidR="003F67CD">
      <w:footerReference w:type="even" r:id="rId8"/>
      <w:footerReference w:type="default" r:id="rId9"/>
      <w:footerReference w:type="firs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BE1DC3" w14:textId="77777777" w:rsidR="002B70A3" w:rsidRDefault="002B70A3" w:rsidP="007108AA">
      <w:r>
        <w:separator/>
      </w:r>
    </w:p>
  </w:endnote>
  <w:endnote w:type="continuationSeparator" w:id="0">
    <w:p w14:paraId="461D69AF" w14:textId="77777777" w:rsidR="002B70A3" w:rsidRDefault="002B70A3" w:rsidP="007108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41219A" w14:textId="2F9A8B86" w:rsidR="007108AA" w:rsidRDefault="007108AA">
    <w:pPr>
      <w:pStyle w:val="Footer"/>
    </w:pPr>
    <w:r>
      <w:rPr>
        <w:noProof/>
        <w14:ligatures w14:val="standardContextual"/>
      </w:rPr>
      <mc:AlternateContent>
        <mc:Choice Requires="wps">
          <w:drawing>
            <wp:anchor distT="0" distB="0" distL="0" distR="0" simplePos="0" relativeHeight="251659264" behindDoc="0" locked="0" layoutInCell="1" allowOverlap="1" wp14:anchorId="56E760B4" wp14:editId="19300157">
              <wp:simplePos x="635" y="635"/>
              <wp:positionH relativeFrom="page">
                <wp:align>center</wp:align>
              </wp:positionH>
              <wp:positionV relativeFrom="page">
                <wp:align>bottom</wp:align>
              </wp:positionV>
              <wp:extent cx="459740" cy="345440"/>
              <wp:effectExtent l="0" t="0" r="16510" b="0"/>
              <wp:wrapNone/>
              <wp:docPr id="501664438" name="Text Box 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45440"/>
                      </a:xfrm>
                      <a:prstGeom prst="rect">
                        <a:avLst/>
                      </a:prstGeom>
                      <a:noFill/>
                      <a:ln>
                        <a:noFill/>
                      </a:ln>
                    </wps:spPr>
                    <wps:txbx>
                      <w:txbxContent>
                        <w:p w14:paraId="22E7B487" w14:textId="2E055F2F" w:rsidR="007108AA" w:rsidRPr="007108AA" w:rsidRDefault="007108AA" w:rsidP="007108AA">
                          <w:pPr>
                            <w:rPr>
                              <w:rFonts w:ascii="Calibri" w:eastAsia="Calibri" w:hAnsi="Calibri" w:cs="Calibri"/>
                              <w:noProof/>
                              <w:color w:val="FF0000"/>
                              <w:sz w:val="20"/>
                              <w:szCs w:val="20"/>
                            </w:rPr>
                          </w:pPr>
                          <w:r w:rsidRPr="007108AA">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6E760B4" id="_x0000_t202" coordsize="21600,21600" o:spt="202" path="m,l,21600r21600,l21600,xe">
              <v:stroke joinstyle="miter"/>
              <v:path gradientshapeok="t" o:connecttype="rect"/>
            </v:shapetype>
            <v:shape id="Text Box 2" o:spid="_x0000_s1026" type="#_x0000_t202" alt="OFFICIAL" style="position:absolute;margin-left:0;margin-top:0;width:36.2pt;height:27.2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" filled="f" stroked="f">
              <v:fill o:detectmouseclick="t"/>
              <v:textbox style="mso-fit-shape-to-text:t" inset="0,0,0,15pt">
                <w:txbxContent>
                  <w:p w14:paraId="22E7B487" w14:textId="2E055F2F" w:rsidR="007108AA" w:rsidRPr="007108AA" w:rsidRDefault="007108AA" w:rsidP="007108AA">
                    <w:pPr>
                      <w:rPr>
                        <w:rFonts w:ascii="Calibri" w:eastAsia="Calibri" w:hAnsi="Calibri" w:cs="Calibri"/>
                        <w:noProof/>
                        <w:color w:val="FF0000"/>
                        <w:sz w:val="20"/>
                        <w:szCs w:val="20"/>
                      </w:rPr>
                    </w:pPr>
                    <w:r w:rsidRPr="007108AA">
                      <w:rPr>
                        <w:rFonts w:ascii="Calibri" w:eastAsia="Calibri" w:hAnsi="Calibri" w:cs="Calibri"/>
                        <w:noProof/>
                        <w:color w:val="FF0000"/>
                        <w:sz w:val="20"/>
                        <w:szCs w:val="20"/>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DA9EB9" w14:textId="3D9495E7" w:rsidR="007108AA" w:rsidRDefault="007108AA">
    <w:pPr>
      <w:pStyle w:val="Footer"/>
    </w:pPr>
    <w:r>
      <w:rPr>
        <w:noProof/>
        <w14:ligatures w14:val="standardContextual"/>
      </w:rPr>
      <mc:AlternateContent>
        <mc:Choice Requires="wps">
          <w:drawing>
            <wp:anchor distT="0" distB="0" distL="0" distR="0" simplePos="0" relativeHeight="251660288" behindDoc="0" locked="0" layoutInCell="1" allowOverlap="1" wp14:anchorId="084793F7" wp14:editId="4C5AD803">
              <wp:simplePos x="914400" y="10058400"/>
              <wp:positionH relativeFrom="page">
                <wp:align>center</wp:align>
              </wp:positionH>
              <wp:positionV relativeFrom="page">
                <wp:align>bottom</wp:align>
              </wp:positionV>
              <wp:extent cx="459740" cy="345440"/>
              <wp:effectExtent l="0" t="0" r="16510" b="0"/>
              <wp:wrapNone/>
              <wp:docPr id="746977795" name="Text Box 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45440"/>
                      </a:xfrm>
                      <a:prstGeom prst="rect">
                        <a:avLst/>
                      </a:prstGeom>
                      <a:noFill/>
                      <a:ln>
                        <a:noFill/>
                      </a:ln>
                    </wps:spPr>
                    <wps:txbx>
                      <w:txbxContent>
                        <w:p w14:paraId="1BBCBA6A" w14:textId="32483B77" w:rsidR="007108AA" w:rsidRPr="007108AA" w:rsidRDefault="007108AA" w:rsidP="007108AA">
                          <w:pPr>
                            <w:rPr>
                              <w:rFonts w:ascii="Calibri" w:eastAsia="Calibri" w:hAnsi="Calibri" w:cs="Calibri"/>
                              <w:noProof/>
                              <w:color w:val="FF0000"/>
                              <w:sz w:val="20"/>
                              <w:szCs w:val="20"/>
                            </w:rPr>
                          </w:pPr>
                          <w:r w:rsidRPr="007108AA">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84793F7" id="_x0000_t202" coordsize="21600,21600" o:spt="202" path="m,l,21600r21600,l21600,xe">
              <v:stroke joinstyle="miter"/>
              <v:path gradientshapeok="t" o:connecttype="rect"/>
            </v:shapetype>
            <v:shape id="Text Box 3" o:spid="_x0000_s1027" type="#_x0000_t202" alt="OFFICIAL" style="position:absolute;margin-left:0;margin-top:0;width:36.2pt;height:27.2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" filled="f" stroked="f">
              <v:fill o:detectmouseclick="t"/>
              <v:textbox style="mso-fit-shape-to-text:t" inset="0,0,0,15pt">
                <w:txbxContent>
                  <w:p w14:paraId="1BBCBA6A" w14:textId="32483B77" w:rsidR="007108AA" w:rsidRPr="007108AA" w:rsidRDefault="007108AA" w:rsidP="007108AA">
                    <w:pPr>
                      <w:rPr>
                        <w:rFonts w:ascii="Calibri" w:eastAsia="Calibri" w:hAnsi="Calibri" w:cs="Calibri"/>
                        <w:noProof/>
                        <w:color w:val="FF0000"/>
                        <w:sz w:val="20"/>
                        <w:szCs w:val="20"/>
                      </w:rPr>
                    </w:pPr>
                    <w:r w:rsidRPr="007108AA">
                      <w:rPr>
                        <w:rFonts w:ascii="Calibri" w:eastAsia="Calibri" w:hAnsi="Calibri" w:cs="Calibri"/>
                        <w:noProof/>
                        <w:color w:val="FF0000"/>
                        <w:sz w:val="20"/>
                        <w:szCs w:val="20"/>
                      </w:rPr>
                      <w:t>OFFICIAL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6E068D" w14:textId="720E9E7A" w:rsidR="007108AA" w:rsidRDefault="007108AA">
    <w:pPr>
      <w:pStyle w:val="Footer"/>
    </w:pPr>
    <w:r>
      <w:rPr>
        <w:noProof/>
        <w14:ligatures w14:val="standardContextual"/>
      </w:rPr>
      <mc:AlternateContent>
        <mc:Choice Requires="wps">
          <w:drawing>
            <wp:anchor distT="0" distB="0" distL="0" distR="0" simplePos="0" relativeHeight="251658240" behindDoc="0" locked="0" layoutInCell="1" allowOverlap="1" wp14:anchorId="35E29EF0" wp14:editId="55F98D12">
              <wp:simplePos x="635" y="635"/>
              <wp:positionH relativeFrom="page">
                <wp:align>center</wp:align>
              </wp:positionH>
              <wp:positionV relativeFrom="page">
                <wp:align>bottom</wp:align>
              </wp:positionV>
              <wp:extent cx="459740" cy="345440"/>
              <wp:effectExtent l="0" t="0" r="16510" b="0"/>
              <wp:wrapNone/>
              <wp:docPr id="205133563" name="Text Box 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45440"/>
                      </a:xfrm>
                      <a:prstGeom prst="rect">
                        <a:avLst/>
                      </a:prstGeom>
                      <a:noFill/>
                      <a:ln>
                        <a:noFill/>
                      </a:ln>
                    </wps:spPr>
                    <wps:txbx>
                      <w:txbxContent>
                        <w:p w14:paraId="5CAA93EE" w14:textId="16FA078D" w:rsidR="007108AA" w:rsidRPr="007108AA" w:rsidRDefault="007108AA" w:rsidP="007108AA">
                          <w:pPr>
                            <w:rPr>
                              <w:rFonts w:ascii="Calibri" w:eastAsia="Calibri" w:hAnsi="Calibri" w:cs="Calibri"/>
                              <w:noProof/>
                              <w:color w:val="FF0000"/>
                              <w:sz w:val="20"/>
                              <w:szCs w:val="20"/>
                            </w:rPr>
                          </w:pPr>
                          <w:r w:rsidRPr="007108AA">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5E29EF0" id="_x0000_t202" coordsize="21600,21600" o:spt="202" path="m,l,21600r21600,l21600,xe">
              <v:stroke joinstyle="miter"/>
              <v:path gradientshapeok="t" o:connecttype="rect"/>
            </v:shapetype>
            <v:shape id="Text Box 1" o:spid="_x0000_s1028" type="#_x0000_t202" alt="OFFICIAL" style="position:absolute;margin-left:0;margin-top:0;width:36.2pt;height:27.2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" filled="f" stroked="f">
              <v:fill o:detectmouseclick="t"/>
              <v:textbox style="mso-fit-shape-to-text:t" inset="0,0,0,15pt">
                <w:txbxContent>
                  <w:p w14:paraId="5CAA93EE" w14:textId="16FA078D" w:rsidR="007108AA" w:rsidRPr="007108AA" w:rsidRDefault="007108AA" w:rsidP="007108AA">
                    <w:pPr>
                      <w:rPr>
                        <w:rFonts w:ascii="Calibri" w:eastAsia="Calibri" w:hAnsi="Calibri" w:cs="Calibri"/>
                        <w:noProof/>
                        <w:color w:val="FF0000"/>
                        <w:sz w:val="20"/>
                        <w:szCs w:val="20"/>
                      </w:rPr>
                    </w:pPr>
                    <w:r w:rsidRPr="007108AA">
                      <w:rPr>
                        <w:rFonts w:ascii="Calibri" w:eastAsia="Calibri" w:hAnsi="Calibri" w:cs="Calibri"/>
                        <w:noProof/>
                        <w:color w:val="FF0000"/>
                        <w:sz w:val="20"/>
                        <w:szCs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FFB2EE" w14:textId="77777777" w:rsidR="002B70A3" w:rsidRDefault="002B70A3" w:rsidP="007108AA">
      <w:r>
        <w:separator/>
      </w:r>
    </w:p>
  </w:footnote>
  <w:footnote w:type="continuationSeparator" w:id="0">
    <w:p w14:paraId="378585BF" w14:textId="77777777" w:rsidR="002B70A3" w:rsidRDefault="002B70A3" w:rsidP="007108A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08AA"/>
    <w:rsid w:val="002517E3"/>
    <w:rsid w:val="002B70A3"/>
    <w:rsid w:val="003F67CD"/>
    <w:rsid w:val="00632BBF"/>
    <w:rsid w:val="007108AA"/>
    <w:rsid w:val="00721FF0"/>
    <w:rsid w:val="00A560DC"/>
    <w:rsid w:val="00AA51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57F8CF"/>
  <w15:chartTrackingRefBased/>
  <w15:docId w15:val="{8C246FA5-5EBC-4F6F-A5E6-BC673AA2B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08AA"/>
    <w:pPr>
      <w:spacing w:after="0" w:line="240" w:lineRule="auto"/>
    </w:pPr>
    <w:rPr>
      <w:rFonts w:ascii="Aptos" w:hAnsi="Aptos" w:cs="Aptos"/>
      <w:kern w:val="0"/>
      <w:sz w:val="24"/>
      <w:szCs w:val="24"/>
      <w:lang w:eastAsia="en-GB"/>
      <w14:ligatures w14:val="none"/>
    </w:rPr>
  </w:style>
  <w:style w:type="paragraph" w:styleId="Heading1">
    <w:name w:val="heading 1"/>
    <w:basedOn w:val="Normal"/>
    <w:next w:val="Normal"/>
    <w:link w:val="Heading1Char"/>
    <w:uiPriority w:val="9"/>
    <w:qFormat/>
    <w:rsid w:val="007108AA"/>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7108AA"/>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7108AA"/>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7108AA"/>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eastAsia="en-US"/>
      <w14:ligatures w14:val="standardContextual"/>
    </w:rPr>
  </w:style>
  <w:style w:type="paragraph" w:styleId="Heading5">
    <w:name w:val="heading 5"/>
    <w:basedOn w:val="Normal"/>
    <w:next w:val="Normal"/>
    <w:link w:val="Heading5Char"/>
    <w:uiPriority w:val="9"/>
    <w:semiHidden/>
    <w:unhideWhenUsed/>
    <w:qFormat/>
    <w:rsid w:val="007108AA"/>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eastAsia="en-US"/>
      <w14:ligatures w14:val="standardContextual"/>
    </w:rPr>
  </w:style>
  <w:style w:type="paragraph" w:styleId="Heading6">
    <w:name w:val="heading 6"/>
    <w:basedOn w:val="Normal"/>
    <w:next w:val="Normal"/>
    <w:link w:val="Heading6Char"/>
    <w:uiPriority w:val="9"/>
    <w:semiHidden/>
    <w:unhideWhenUsed/>
    <w:qFormat/>
    <w:rsid w:val="007108AA"/>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eastAsia="en-US"/>
      <w14:ligatures w14:val="standardContextual"/>
    </w:rPr>
  </w:style>
  <w:style w:type="paragraph" w:styleId="Heading7">
    <w:name w:val="heading 7"/>
    <w:basedOn w:val="Normal"/>
    <w:next w:val="Normal"/>
    <w:link w:val="Heading7Char"/>
    <w:uiPriority w:val="9"/>
    <w:semiHidden/>
    <w:unhideWhenUsed/>
    <w:qFormat/>
    <w:rsid w:val="007108AA"/>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Heading8">
    <w:name w:val="heading 8"/>
    <w:basedOn w:val="Normal"/>
    <w:next w:val="Normal"/>
    <w:link w:val="Heading8Char"/>
    <w:uiPriority w:val="9"/>
    <w:semiHidden/>
    <w:unhideWhenUsed/>
    <w:qFormat/>
    <w:rsid w:val="007108AA"/>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eastAsia="en-US"/>
      <w14:ligatures w14:val="standardContextual"/>
    </w:rPr>
  </w:style>
  <w:style w:type="paragraph" w:styleId="Heading9">
    <w:name w:val="heading 9"/>
    <w:basedOn w:val="Normal"/>
    <w:next w:val="Normal"/>
    <w:link w:val="Heading9Char"/>
    <w:uiPriority w:val="9"/>
    <w:semiHidden/>
    <w:unhideWhenUsed/>
    <w:qFormat/>
    <w:rsid w:val="007108AA"/>
    <w:pPr>
      <w:keepNext/>
      <w:keepLines/>
      <w:spacing w:line="259" w:lineRule="auto"/>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08A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108A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08A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08A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08A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08A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08A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08A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08AA"/>
    <w:rPr>
      <w:rFonts w:eastAsiaTheme="majorEastAsia" w:cstheme="majorBidi"/>
      <w:color w:val="272727" w:themeColor="text1" w:themeTint="D8"/>
    </w:rPr>
  </w:style>
  <w:style w:type="paragraph" w:styleId="Title">
    <w:name w:val="Title"/>
    <w:basedOn w:val="Normal"/>
    <w:next w:val="Normal"/>
    <w:link w:val="TitleChar"/>
    <w:uiPriority w:val="10"/>
    <w:qFormat/>
    <w:rsid w:val="007108AA"/>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7108A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08AA"/>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7108A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08AA"/>
    <w:pPr>
      <w:spacing w:before="160" w:after="160" w:line="259" w:lineRule="auto"/>
      <w:jc w:val="center"/>
    </w:pPr>
    <w:rPr>
      <w:rFonts w:asciiTheme="minorHAnsi" w:hAnsiTheme="minorHAnsi" w:cstheme="minorBidi"/>
      <w:i/>
      <w:iCs/>
      <w:color w:val="404040" w:themeColor="text1" w:themeTint="BF"/>
      <w:kern w:val="2"/>
      <w:sz w:val="22"/>
      <w:szCs w:val="22"/>
      <w:lang w:eastAsia="en-US"/>
      <w14:ligatures w14:val="standardContextual"/>
    </w:rPr>
  </w:style>
  <w:style w:type="character" w:customStyle="1" w:styleId="QuoteChar">
    <w:name w:val="Quote Char"/>
    <w:basedOn w:val="DefaultParagraphFont"/>
    <w:link w:val="Quote"/>
    <w:uiPriority w:val="29"/>
    <w:rsid w:val="007108AA"/>
    <w:rPr>
      <w:i/>
      <w:iCs/>
      <w:color w:val="404040" w:themeColor="text1" w:themeTint="BF"/>
    </w:rPr>
  </w:style>
  <w:style w:type="paragraph" w:styleId="ListParagraph">
    <w:name w:val="List Paragraph"/>
    <w:basedOn w:val="Normal"/>
    <w:uiPriority w:val="34"/>
    <w:qFormat/>
    <w:rsid w:val="007108AA"/>
    <w:pPr>
      <w:spacing w:after="160" w:line="259" w:lineRule="auto"/>
      <w:ind w:left="720"/>
      <w:contextualSpacing/>
    </w:pPr>
    <w:rPr>
      <w:rFonts w:asciiTheme="minorHAnsi" w:hAnsiTheme="minorHAnsi" w:cstheme="minorBidi"/>
      <w:kern w:val="2"/>
      <w:sz w:val="22"/>
      <w:szCs w:val="22"/>
      <w:lang w:eastAsia="en-US"/>
      <w14:ligatures w14:val="standardContextual"/>
    </w:rPr>
  </w:style>
  <w:style w:type="character" w:styleId="IntenseEmphasis">
    <w:name w:val="Intense Emphasis"/>
    <w:basedOn w:val="DefaultParagraphFont"/>
    <w:uiPriority w:val="21"/>
    <w:qFormat/>
    <w:rsid w:val="007108AA"/>
    <w:rPr>
      <w:i/>
      <w:iCs/>
      <w:color w:val="0F4761" w:themeColor="accent1" w:themeShade="BF"/>
    </w:rPr>
  </w:style>
  <w:style w:type="paragraph" w:styleId="IntenseQuote">
    <w:name w:val="Intense Quote"/>
    <w:basedOn w:val="Normal"/>
    <w:next w:val="Normal"/>
    <w:link w:val="IntenseQuoteChar"/>
    <w:uiPriority w:val="30"/>
    <w:qFormat/>
    <w:rsid w:val="007108AA"/>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hAnsiTheme="minorHAnsi" w:cstheme="minorBidi"/>
      <w:i/>
      <w:iCs/>
      <w:color w:val="0F4761" w:themeColor="accent1" w:themeShade="BF"/>
      <w:kern w:val="2"/>
      <w:sz w:val="22"/>
      <w:szCs w:val="22"/>
      <w:lang w:eastAsia="en-US"/>
      <w14:ligatures w14:val="standardContextual"/>
    </w:rPr>
  </w:style>
  <w:style w:type="character" w:customStyle="1" w:styleId="IntenseQuoteChar">
    <w:name w:val="Intense Quote Char"/>
    <w:basedOn w:val="DefaultParagraphFont"/>
    <w:link w:val="IntenseQuote"/>
    <w:uiPriority w:val="30"/>
    <w:rsid w:val="007108AA"/>
    <w:rPr>
      <w:i/>
      <w:iCs/>
      <w:color w:val="0F4761" w:themeColor="accent1" w:themeShade="BF"/>
    </w:rPr>
  </w:style>
  <w:style w:type="character" w:styleId="IntenseReference">
    <w:name w:val="Intense Reference"/>
    <w:basedOn w:val="DefaultParagraphFont"/>
    <w:uiPriority w:val="32"/>
    <w:qFormat/>
    <w:rsid w:val="007108AA"/>
    <w:rPr>
      <w:b/>
      <w:bCs/>
      <w:smallCaps/>
      <w:color w:val="0F4761" w:themeColor="accent1" w:themeShade="BF"/>
      <w:spacing w:val="5"/>
    </w:rPr>
  </w:style>
  <w:style w:type="character" w:styleId="Hyperlink">
    <w:name w:val="Hyperlink"/>
    <w:basedOn w:val="DefaultParagraphFont"/>
    <w:uiPriority w:val="99"/>
    <w:unhideWhenUsed/>
    <w:rsid w:val="007108AA"/>
    <w:rPr>
      <w:color w:val="467886"/>
      <w:u w:val="single"/>
    </w:rPr>
  </w:style>
  <w:style w:type="character" w:styleId="UnresolvedMention">
    <w:name w:val="Unresolved Mention"/>
    <w:basedOn w:val="DefaultParagraphFont"/>
    <w:uiPriority w:val="99"/>
    <w:semiHidden/>
    <w:unhideWhenUsed/>
    <w:rsid w:val="007108AA"/>
    <w:rPr>
      <w:color w:val="605E5C"/>
      <w:shd w:val="clear" w:color="auto" w:fill="E1DFDD"/>
    </w:rPr>
  </w:style>
  <w:style w:type="paragraph" w:styleId="Footer">
    <w:name w:val="footer"/>
    <w:basedOn w:val="Normal"/>
    <w:link w:val="FooterChar"/>
    <w:uiPriority w:val="99"/>
    <w:unhideWhenUsed/>
    <w:rsid w:val="007108AA"/>
    <w:pPr>
      <w:tabs>
        <w:tab w:val="center" w:pos="4513"/>
        <w:tab w:val="right" w:pos="9026"/>
      </w:tabs>
    </w:pPr>
  </w:style>
  <w:style w:type="character" w:customStyle="1" w:styleId="FooterChar">
    <w:name w:val="Footer Char"/>
    <w:basedOn w:val="DefaultParagraphFont"/>
    <w:link w:val="Footer"/>
    <w:uiPriority w:val="99"/>
    <w:rsid w:val="007108AA"/>
    <w:rPr>
      <w:rFonts w:ascii="Aptos" w:hAnsi="Aptos" w:cs="Aptos"/>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2852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eur02.safelinks.protection.outlook.com/?url=https%3A%2F%2Fedemocracy.northyorks.gov.uk%2Fdocuments%2Fs56798%2FItem%252007%2520-%2520NYHC%2520and%2520NNHIP%2520bid%2520overview.pdf&amp;data=05%7C02%7CSarah.France-Gorton%40northyorks.gov.uk%7Cd6ca65358e0545471dc608de1d60beda%7Cad3d9c73983044a1b487e1055441c70e%7C0%7C0%7C638980498515284067%7CUnknown%7CTWFpbGZsb3d8eyJFbXB0eU1hcGkiOnRydWUsIlYiOiIwLjAuMDAwMCIsIlAiOiJXaW4zMiIsIkFOIjoiTWFpbCIsIldUIjoyfQ%3D%3D%7C0%7C%7C%7C&amp;sdata=QUso%2Fa4wnn2kAkO8VuJorWxak%2FuYsv88vfo05ukrNuI%3D&amp;reserved=0"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democracy.northyorks.gov.uk/documents/s53779/DRAFT_NYHC_s75_agreement_NYC_Exec_v04C%20FINAL.pdf"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282</Words>
  <Characters>1611</Characters>
  <Application>Microsoft Office Word</Application>
  <DocSecurity>0</DocSecurity>
  <Lines>13</Lines>
  <Paragraphs>3</Paragraphs>
  <ScaleCrop>false</ScaleCrop>
  <Company>North Yorkshire Council</Company>
  <LinksUpToDate>false</LinksUpToDate>
  <CharactersWithSpaces>1890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Louise France-Gorton</dc:creator>
  <cp:keywords/>
  <dc:description/>
  <cp:lastModifiedBy>Sarah Louise France-Gorton</cp:lastModifiedBy>
  <cp:revision>1</cp:revision>
  <dcterms:created xsi:type="dcterms:W3CDTF">2025-11-06T18:19:00Z</dcterms:created>
  <dcterms:modified xsi:type="dcterms:W3CDTF">2025-11-06T18:20:00Z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c3a16fb,1de6cab6,2c85fa03</vt:lpwstr>
  </property>
  <property fmtid="{D5CDD505-2E9C-101B-9397-08002B2CF9AE}" pid="3" name="ClassificationContentMarkingFooterFontProps">
    <vt:lpwstr>#ff0000,10,Calibri</vt:lpwstr>
  </property>
  <property fmtid="{D5CDD505-2E9C-101B-9397-08002B2CF9AE}" pid="4" name="ClassificationContentMarkingFooterText">
    <vt:lpwstr>OFFICIAL</vt:lpwstr>
  </property>
  <property fmtid="{D5CDD505-2E9C-101B-9397-08002B2CF9AE}" pid="5" name="MSIP_Label_3ecdfc32-7be5-4b17-9f97-00453388bdd7_Enabled">
    <vt:lpwstr>true</vt:lpwstr>
  </property>
  <property fmtid="{D5CDD505-2E9C-101B-9397-08002B2CF9AE}" pid="6" name="MSIP_Label_3ecdfc32-7be5-4b17-9f97-00453388bdd7_SetDate">
    <vt:lpwstr>2025-11-06T18:20:46Z</vt:lpwstr>
  </property>
  <property fmtid="{D5CDD505-2E9C-101B-9397-08002B2CF9AE}" pid="7" name="MSIP_Label_3ecdfc32-7be5-4b17-9f97-00453388bdd7_Method">
    <vt:lpwstr>Standard</vt:lpwstr>
  </property>
  <property fmtid="{D5CDD505-2E9C-101B-9397-08002B2CF9AE}" pid="8" name="MSIP_Label_3ecdfc32-7be5-4b17-9f97-00453388bdd7_Name">
    <vt:lpwstr>OFFICIAL</vt:lpwstr>
  </property>
  <property fmtid="{D5CDD505-2E9C-101B-9397-08002B2CF9AE}" pid="9" name="MSIP_Label_3ecdfc32-7be5-4b17-9f97-00453388bdd7_SiteId">
    <vt:lpwstr>ad3d9c73-9830-44a1-b487-e1055441c70e</vt:lpwstr>
  </property>
  <property fmtid="{D5CDD505-2E9C-101B-9397-08002B2CF9AE}" pid="10" name="MSIP_Label_3ecdfc32-7be5-4b17-9f97-00453388bdd7_ActionId">
    <vt:lpwstr>bdc56c90-5881-4af3-9aef-7d37395421f2</vt:lpwstr>
  </property>
  <property fmtid="{D5CDD505-2E9C-101B-9397-08002B2CF9AE}" pid="11" name="MSIP_Label_3ecdfc32-7be5-4b17-9f97-00453388bdd7_ContentBits">
    <vt:lpwstr>2</vt:lpwstr>
  </property>
</Properties>
</file>