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68"/>
        <w:gridCol w:w="305"/>
        <w:gridCol w:w="4343"/>
      </w:tblGrid>
      <w:tr w:rsidR="00C43FD3" w14:paraId="293DDF71" w14:textId="77777777" w:rsidTr="004613AB">
        <w:trPr>
          <w:trHeight w:val="558"/>
        </w:trPr>
        <w:tc>
          <w:tcPr>
            <w:tcW w:w="9016" w:type="dxa"/>
            <w:gridSpan w:val="3"/>
            <w:shd w:val="clear" w:color="auto" w:fill="2E74B5" w:themeFill="accent5" w:themeFillShade="BF"/>
          </w:tcPr>
          <w:p w14:paraId="0C1FC711" w14:textId="51F7A995" w:rsidR="00C43FD3" w:rsidRPr="00843304" w:rsidRDefault="00C43FD3" w:rsidP="00C43FD3">
            <w:pPr>
              <w:pStyle w:val="ListParagraph"/>
              <w:numPr>
                <w:ilvl w:val="0"/>
                <w:numId w:val="2"/>
              </w:numPr>
              <w:rPr>
                <w:b/>
                <w:bCs/>
                <w:sz w:val="32"/>
                <w:szCs w:val="32"/>
              </w:rPr>
            </w:pPr>
            <w:r w:rsidRPr="00843304">
              <w:rPr>
                <w:b/>
                <w:bCs/>
                <w:sz w:val="32"/>
                <w:szCs w:val="32"/>
              </w:rPr>
              <w:t>Applicant Details</w:t>
            </w:r>
          </w:p>
        </w:tc>
      </w:tr>
      <w:tr w:rsidR="00417B79" w14:paraId="7E9B5225" w14:textId="77777777" w:rsidTr="004613AB">
        <w:trPr>
          <w:trHeight w:val="410"/>
        </w:trPr>
        <w:tc>
          <w:tcPr>
            <w:tcW w:w="4368" w:type="dxa"/>
            <w:shd w:val="clear" w:color="auto" w:fill="B4C6E7" w:themeFill="accent1" w:themeFillTint="66"/>
          </w:tcPr>
          <w:p w14:paraId="45B1BE41" w14:textId="4037168F" w:rsidR="00417B79" w:rsidRPr="00843304" w:rsidRDefault="00417B79">
            <w:r w:rsidRPr="00843304">
              <w:t>Contact name:</w:t>
            </w:r>
            <w:r w:rsidR="00504F18" w:rsidRPr="00843304">
              <w:t xml:space="preserve"> </w:t>
            </w:r>
            <w:sdt>
              <w:sdtPr>
                <w:id w:val="1197655302"/>
                <w:placeholder>
                  <w:docPart w:val="DefaultPlaceholder_-1854013440"/>
                </w:placeholder>
                <w:showingPlcHdr/>
                <w:text/>
              </w:sdtPr>
              <w:sdtEndPr/>
              <w:sdtContent>
                <w:r w:rsidR="00714C85" w:rsidRPr="00843304">
                  <w:rPr>
                    <w:rStyle w:val="PlaceholderText"/>
                  </w:rPr>
                  <w:t>Click or tap here to enter text.</w:t>
                </w:r>
              </w:sdtContent>
            </w:sdt>
          </w:p>
        </w:tc>
        <w:tc>
          <w:tcPr>
            <w:tcW w:w="4648" w:type="dxa"/>
            <w:gridSpan w:val="2"/>
            <w:shd w:val="clear" w:color="auto" w:fill="B4C6E7" w:themeFill="accent1" w:themeFillTint="66"/>
          </w:tcPr>
          <w:p w14:paraId="4EDC9309" w14:textId="4DC8204B" w:rsidR="00417B79" w:rsidRPr="00843304" w:rsidRDefault="00417B79">
            <w:r w:rsidRPr="00843304">
              <w:t>Date of application:</w:t>
            </w:r>
            <w:r w:rsidR="007A6496" w:rsidRPr="00843304">
              <w:t xml:space="preserve"> </w:t>
            </w:r>
            <w:sdt>
              <w:sdtPr>
                <w:id w:val="-1897581872"/>
                <w:placeholder>
                  <w:docPart w:val="DefaultPlaceholder_-1854013440"/>
                </w:placeholder>
                <w:showingPlcHdr/>
                <w:text/>
              </w:sdtPr>
              <w:sdtEndPr/>
              <w:sdtContent>
                <w:r w:rsidR="007A6496" w:rsidRPr="00843304">
                  <w:rPr>
                    <w:rStyle w:val="PlaceholderText"/>
                  </w:rPr>
                  <w:t>Click or tap here to enter text.</w:t>
                </w:r>
              </w:sdtContent>
            </w:sdt>
          </w:p>
        </w:tc>
      </w:tr>
      <w:tr w:rsidR="00417B79" w14:paraId="7D2B5D8C" w14:textId="77777777" w:rsidTr="004613AB">
        <w:trPr>
          <w:trHeight w:val="416"/>
        </w:trPr>
        <w:tc>
          <w:tcPr>
            <w:tcW w:w="4368" w:type="dxa"/>
            <w:shd w:val="clear" w:color="auto" w:fill="B4C6E7" w:themeFill="accent1" w:themeFillTint="66"/>
          </w:tcPr>
          <w:p w14:paraId="27AB62D5" w14:textId="4D7501EC" w:rsidR="00417B79" w:rsidRPr="00843304" w:rsidRDefault="00417B79">
            <w:r w:rsidRPr="00843304">
              <w:t>Contact email:</w:t>
            </w:r>
            <w:r w:rsidR="007A6496" w:rsidRPr="00843304">
              <w:t xml:space="preserve"> </w:t>
            </w:r>
            <w:sdt>
              <w:sdtPr>
                <w:id w:val="576555654"/>
                <w:placeholder>
                  <w:docPart w:val="DefaultPlaceholder_-1854013440"/>
                </w:placeholder>
                <w:showingPlcHdr/>
                <w:text/>
              </w:sdtPr>
              <w:sdtEndPr/>
              <w:sdtContent>
                <w:r w:rsidR="007A6496" w:rsidRPr="00843304">
                  <w:rPr>
                    <w:rStyle w:val="PlaceholderText"/>
                  </w:rPr>
                  <w:t>Click or tap here to enter text.</w:t>
                </w:r>
              </w:sdtContent>
            </w:sdt>
          </w:p>
        </w:tc>
        <w:tc>
          <w:tcPr>
            <w:tcW w:w="4648" w:type="dxa"/>
            <w:gridSpan w:val="2"/>
            <w:shd w:val="clear" w:color="auto" w:fill="B4C6E7" w:themeFill="accent1" w:themeFillTint="66"/>
          </w:tcPr>
          <w:p w14:paraId="74FB55ED" w14:textId="6087E0B9" w:rsidR="00417B79" w:rsidRPr="00843304" w:rsidRDefault="00417B79">
            <w:r w:rsidRPr="00843304">
              <w:t>Contact telephone no:</w:t>
            </w:r>
            <w:r w:rsidR="007A6496" w:rsidRPr="00843304">
              <w:t xml:space="preserve"> </w:t>
            </w:r>
            <w:sdt>
              <w:sdtPr>
                <w:id w:val="-597022694"/>
                <w:placeholder>
                  <w:docPart w:val="DefaultPlaceholder_-1854013440"/>
                </w:placeholder>
                <w:showingPlcHdr/>
                <w:text/>
              </w:sdtPr>
              <w:sdtEndPr/>
              <w:sdtContent>
                <w:r w:rsidR="007A6496" w:rsidRPr="00843304">
                  <w:rPr>
                    <w:rStyle w:val="PlaceholderText"/>
                  </w:rPr>
                  <w:t>Click or tap here to enter text.</w:t>
                </w:r>
              </w:sdtContent>
            </w:sdt>
          </w:p>
        </w:tc>
      </w:tr>
      <w:tr w:rsidR="00BC1AF1" w14:paraId="39964415" w14:textId="77777777" w:rsidTr="004613AB">
        <w:trPr>
          <w:trHeight w:val="421"/>
        </w:trPr>
        <w:tc>
          <w:tcPr>
            <w:tcW w:w="9016" w:type="dxa"/>
            <w:gridSpan w:val="3"/>
            <w:shd w:val="clear" w:color="auto" w:fill="B4C6E7" w:themeFill="accent1" w:themeFillTint="66"/>
          </w:tcPr>
          <w:p w14:paraId="2E811598" w14:textId="6ED1039F" w:rsidR="00BC1AF1" w:rsidRPr="00843304" w:rsidRDefault="00BC1AF1">
            <w:r w:rsidRPr="00843304">
              <w:t>Promoter name:</w:t>
            </w:r>
            <w:r w:rsidR="007A6496" w:rsidRPr="00843304">
              <w:t xml:space="preserve"> </w:t>
            </w:r>
            <w:sdt>
              <w:sdtPr>
                <w:id w:val="1076326913"/>
                <w:placeholder>
                  <w:docPart w:val="DefaultPlaceholder_-1854013440"/>
                </w:placeholder>
                <w:showingPlcHdr/>
                <w:text/>
              </w:sdtPr>
              <w:sdtEndPr/>
              <w:sdtContent>
                <w:r w:rsidR="007A6496" w:rsidRPr="00843304">
                  <w:rPr>
                    <w:rStyle w:val="PlaceholderText"/>
                  </w:rPr>
                  <w:t>Click or tap here to enter text.</w:t>
                </w:r>
              </w:sdtContent>
            </w:sdt>
          </w:p>
        </w:tc>
      </w:tr>
      <w:tr w:rsidR="00C43FD3" w14:paraId="2E63AFF3" w14:textId="77777777" w:rsidTr="004613AB">
        <w:trPr>
          <w:trHeight w:val="547"/>
        </w:trPr>
        <w:tc>
          <w:tcPr>
            <w:tcW w:w="9016" w:type="dxa"/>
            <w:gridSpan w:val="3"/>
            <w:shd w:val="clear" w:color="auto" w:fill="2E74B5" w:themeFill="accent5" w:themeFillShade="BF"/>
          </w:tcPr>
          <w:p w14:paraId="315CC6C3" w14:textId="796F2B61" w:rsidR="00C43FD3" w:rsidRPr="00843304" w:rsidRDefault="00C43FD3" w:rsidP="00FE7ABE">
            <w:pPr>
              <w:pStyle w:val="ListParagraph"/>
              <w:numPr>
                <w:ilvl w:val="0"/>
                <w:numId w:val="2"/>
              </w:numPr>
              <w:rPr>
                <w:b/>
                <w:bCs/>
                <w:sz w:val="32"/>
                <w:szCs w:val="32"/>
              </w:rPr>
            </w:pPr>
            <w:r w:rsidRPr="00843304">
              <w:rPr>
                <w:b/>
                <w:bCs/>
                <w:sz w:val="32"/>
                <w:szCs w:val="32"/>
              </w:rPr>
              <w:t>Application Details</w:t>
            </w:r>
          </w:p>
        </w:tc>
      </w:tr>
      <w:tr w:rsidR="00417B79" w14:paraId="2D35563F" w14:textId="77777777" w:rsidTr="004613AB">
        <w:trPr>
          <w:trHeight w:val="421"/>
        </w:trPr>
        <w:tc>
          <w:tcPr>
            <w:tcW w:w="4368" w:type="dxa"/>
          </w:tcPr>
          <w:p w14:paraId="4161CDE7" w14:textId="123B3C5A" w:rsidR="00417B79" w:rsidRPr="00843304" w:rsidRDefault="00417B79">
            <w:r w:rsidRPr="00843304">
              <w:t>Road Name:</w:t>
            </w:r>
            <w:r w:rsidR="007A6496" w:rsidRPr="00843304">
              <w:t xml:space="preserve"> </w:t>
            </w:r>
            <w:sdt>
              <w:sdtPr>
                <w:id w:val="440956516"/>
                <w:placeholder>
                  <w:docPart w:val="DefaultPlaceholder_-1854013440"/>
                </w:placeholder>
                <w:showingPlcHdr/>
                <w:text/>
              </w:sdtPr>
              <w:sdtEndPr/>
              <w:sdtContent>
                <w:r w:rsidR="007A6496" w:rsidRPr="00843304">
                  <w:rPr>
                    <w:rStyle w:val="PlaceholderText"/>
                  </w:rPr>
                  <w:t>Click or tap here to enter text.</w:t>
                </w:r>
              </w:sdtContent>
            </w:sdt>
          </w:p>
        </w:tc>
        <w:tc>
          <w:tcPr>
            <w:tcW w:w="4648" w:type="dxa"/>
            <w:gridSpan w:val="2"/>
          </w:tcPr>
          <w:p w14:paraId="6024DB7A" w14:textId="1062B6A9" w:rsidR="00417B79" w:rsidRPr="00843304" w:rsidRDefault="00417B79">
            <w:r w:rsidRPr="00843304">
              <w:t>USRN:</w:t>
            </w:r>
            <w:r w:rsidR="007A6496" w:rsidRPr="00843304">
              <w:t xml:space="preserve"> </w:t>
            </w:r>
            <w:sdt>
              <w:sdtPr>
                <w:id w:val="1257093800"/>
                <w:placeholder>
                  <w:docPart w:val="DefaultPlaceholder_-1854013440"/>
                </w:placeholder>
                <w:showingPlcHdr/>
                <w:text/>
              </w:sdtPr>
              <w:sdtEndPr/>
              <w:sdtContent>
                <w:r w:rsidR="007A6496" w:rsidRPr="00843304">
                  <w:rPr>
                    <w:rStyle w:val="PlaceholderText"/>
                  </w:rPr>
                  <w:t>Click or tap here to enter text.</w:t>
                </w:r>
              </w:sdtContent>
            </w:sdt>
          </w:p>
        </w:tc>
      </w:tr>
      <w:tr w:rsidR="00417B79" w14:paraId="540DCD59" w14:textId="77777777" w:rsidTr="004613AB">
        <w:trPr>
          <w:trHeight w:val="413"/>
        </w:trPr>
        <w:tc>
          <w:tcPr>
            <w:tcW w:w="4368" w:type="dxa"/>
          </w:tcPr>
          <w:p w14:paraId="723A85CD" w14:textId="53CE8F34" w:rsidR="00417B79" w:rsidRPr="00843304" w:rsidRDefault="00417B79">
            <w:r w:rsidRPr="00843304">
              <w:t>Start date:</w:t>
            </w:r>
            <w:r w:rsidR="007A6496" w:rsidRPr="00843304">
              <w:t xml:space="preserve"> </w:t>
            </w:r>
            <w:sdt>
              <w:sdtPr>
                <w:id w:val="-924268273"/>
                <w:placeholder>
                  <w:docPart w:val="DefaultPlaceholder_-1854013440"/>
                </w:placeholder>
                <w:showingPlcHdr/>
                <w:text/>
              </w:sdtPr>
              <w:sdtEndPr/>
              <w:sdtContent>
                <w:r w:rsidR="007A6496" w:rsidRPr="00843304">
                  <w:rPr>
                    <w:rStyle w:val="PlaceholderText"/>
                  </w:rPr>
                  <w:t>Click or tap here to enter text.</w:t>
                </w:r>
              </w:sdtContent>
            </w:sdt>
          </w:p>
        </w:tc>
        <w:tc>
          <w:tcPr>
            <w:tcW w:w="4648" w:type="dxa"/>
            <w:gridSpan w:val="2"/>
          </w:tcPr>
          <w:p w14:paraId="4A2C09C9" w14:textId="55DDBEA6" w:rsidR="00417B79" w:rsidRPr="00843304" w:rsidRDefault="00417B79">
            <w:r w:rsidRPr="00843304">
              <w:t>End date</w:t>
            </w:r>
            <w:r w:rsidR="00967D07" w:rsidRPr="00843304">
              <w:t>:</w:t>
            </w:r>
            <w:r w:rsidR="007A6496" w:rsidRPr="00843304">
              <w:t xml:space="preserve"> </w:t>
            </w:r>
            <w:sdt>
              <w:sdtPr>
                <w:id w:val="112873656"/>
                <w:placeholder>
                  <w:docPart w:val="DefaultPlaceholder_-1854013440"/>
                </w:placeholder>
                <w:showingPlcHdr/>
                <w:text/>
              </w:sdtPr>
              <w:sdtEndPr/>
              <w:sdtContent>
                <w:r w:rsidR="00BB3DEB" w:rsidRPr="00843304">
                  <w:rPr>
                    <w:rStyle w:val="PlaceholderText"/>
                  </w:rPr>
                  <w:t>Click or tap here to enter text.</w:t>
                </w:r>
              </w:sdtContent>
            </w:sdt>
          </w:p>
        </w:tc>
      </w:tr>
      <w:tr w:rsidR="00FA2766" w14:paraId="68A5FD6F" w14:textId="77777777" w:rsidTr="004613AB">
        <w:trPr>
          <w:trHeight w:val="419"/>
        </w:trPr>
        <w:tc>
          <w:tcPr>
            <w:tcW w:w="9016" w:type="dxa"/>
            <w:gridSpan w:val="3"/>
          </w:tcPr>
          <w:p w14:paraId="2D928285" w14:textId="2BA44015" w:rsidR="00FA2766" w:rsidRPr="00843304" w:rsidRDefault="00FA2766">
            <w:r w:rsidRPr="00843304">
              <w:t>Working hours:</w:t>
            </w:r>
            <w:r w:rsidR="007A6496" w:rsidRPr="00843304">
              <w:t xml:space="preserve"> </w:t>
            </w:r>
            <w:sdt>
              <w:sdtPr>
                <w:id w:val="804745879"/>
                <w:placeholder>
                  <w:docPart w:val="DefaultPlaceholder_-1854013440"/>
                </w:placeholder>
                <w:showingPlcHdr/>
                <w:text/>
              </w:sdtPr>
              <w:sdtEndPr/>
              <w:sdtContent>
                <w:r w:rsidR="007A6496" w:rsidRPr="00843304">
                  <w:rPr>
                    <w:rStyle w:val="PlaceholderText"/>
                  </w:rPr>
                  <w:t>Click or tap here to enter text.</w:t>
                </w:r>
              </w:sdtContent>
            </w:sdt>
          </w:p>
        </w:tc>
      </w:tr>
      <w:tr w:rsidR="00FA2766" w14:paraId="3A160ECF" w14:textId="77777777" w:rsidTr="004613AB">
        <w:trPr>
          <w:trHeight w:val="410"/>
        </w:trPr>
        <w:tc>
          <w:tcPr>
            <w:tcW w:w="9016" w:type="dxa"/>
            <w:gridSpan w:val="3"/>
          </w:tcPr>
          <w:p w14:paraId="79308B4A" w14:textId="6EC3C3C6" w:rsidR="00FA2766" w:rsidRPr="00843304" w:rsidRDefault="00FA2766">
            <w:r w:rsidRPr="00843304">
              <w:t>Permit Reference(s):</w:t>
            </w:r>
            <w:r w:rsidR="007A6496" w:rsidRPr="00843304">
              <w:t xml:space="preserve"> </w:t>
            </w:r>
            <w:sdt>
              <w:sdtPr>
                <w:id w:val="-658850047"/>
                <w:placeholder>
                  <w:docPart w:val="DefaultPlaceholder_-1854013440"/>
                </w:placeholder>
                <w:showingPlcHdr/>
                <w:text/>
              </w:sdtPr>
              <w:sdtEndPr/>
              <w:sdtContent>
                <w:r w:rsidR="007A6496" w:rsidRPr="00843304">
                  <w:rPr>
                    <w:rStyle w:val="PlaceholderText"/>
                  </w:rPr>
                  <w:t>Click or tap here to enter text.</w:t>
                </w:r>
              </w:sdtContent>
            </w:sdt>
          </w:p>
        </w:tc>
      </w:tr>
      <w:tr w:rsidR="00FA2766" w14:paraId="759AE068" w14:textId="77777777" w:rsidTr="004613AB">
        <w:trPr>
          <w:trHeight w:val="2790"/>
        </w:trPr>
        <w:tc>
          <w:tcPr>
            <w:tcW w:w="9016" w:type="dxa"/>
            <w:gridSpan w:val="3"/>
          </w:tcPr>
          <w:p w14:paraId="5045960D" w14:textId="562D5A83" w:rsidR="00FA2766" w:rsidRPr="00843304" w:rsidRDefault="00FA2766">
            <w:r w:rsidRPr="00843304">
              <w:t>Description of out of hours activities:</w:t>
            </w:r>
            <w:r w:rsidR="007A6496" w:rsidRPr="00843304">
              <w:t xml:space="preserve"> </w:t>
            </w:r>
            <w:sdt>
              <w:sdtPr>
                <w:id w:val="1790159479"/>
                <w:placeholder>
                  <w:docPart w:val="DefaultPlaceholder_-1854013440"/>
                </w:placeholder>
                <w:showingPlcHdr/>
                <w:text/>
              </w:sdtPr>
              <w:sdtEndPr/>
              <w:sdtContent>
                <w:r w:rsidR="002457A7" w:rsidRPr="00843304">
                  <w:rPr>
                    <w:rStyle w:val="PlaceholderText"/>
                  </w:rPr>
                  <w:t>Click or tap here to enter text.</w:t>
                </w:r>
              </w:sdtContent>
            </w:sdt>
          </w:p>
        </w:tc>
      </w:tr>
      <w:tr w:rsidR="00FA2766" w14:paraId="0A880057" w14:textId="77777777" w:rsidTr="004613AB">
        <w:trPr>
          <w:trHeight w:val="4108"/>
        </w:trPr>
        <w:tc>
          <w:tcPr>
            <w:tcW w:w="9016" w:type="dxa"/>
            <w:gridSpan w:val="3"/>
          </w:tcPr>
          <w:p w14:paraId="21054CA4" w14:textId="31D1C9E1" w:rsidR="00FA2766" w:rsidRPr="00843304" w:rsidRDefault="00FA2766">
            <w:r w:rsidRPr="00843304">
              <w:t>Justification for out of hours activities:</w:t>
            </w:r>
            <w:r w:rsidR="007A6496" w:rsidRPr="00843304">
              <w:t xml:space="preserve"> </w:t>
            </w:r>
            <w:sdt>
              <w:sdtPr>
                <w:id w:val="-2079132950"/>
                <w:placeholder>
                  <w:docPart w:val="DefaultPlaceholder_-1854013440"/>
                </w:placeholder>
                <w:showingPlcHdr/>
                <w:text/>
              </w:sdtPr>
              <w:sdtEndPr/>
              <w:sdtContent>
                <w:r w:rsidR="007A6496" w:rsidRPr="00843304">
                  <w:rPr>
                    <w:rStyle w:val="PlaceholderText"/>
                  </w:rPr>
                  <w:t>Click or tap here to enter text.</w:t>
                </w:r>
              </w:sdtContent>
            </w:sdt>
          </w:p>
        </w:tc>
      </w:tr>
      <w:tr w:rsidR="00FA2766" w14:paraId="7166210B" w14:textId="77777777" w:rsidTr="004613AB">
        <w:trPr>
          <w:trHeight w:val="2100"/>
        </w:trPr>
        <w:tc>
          <w:tcPr>
            <w:tcW w:w="9016" w:type="dxa"/>
            <w:gridSpan w:val="3"/>
            <w:shd w:val="clear" w:color="auto" w:fill="AEAAAA" w:themeFill="background2" w:themeFillShade="BF"/>
          </w:tcPr>
          <w:p w14:paraId="01514CA0" w14:textId="491EC9B7" w:rsidR="00FA2766" w:rsidRPr="00843304" w:rsidRDefault="00163F12">
            <w:pPr>
              <w:rPr>
                <w:b/>
                <w:bCs/>
              </w:rPr>
            </w:pPr>
            <w:r w:rsidRPr="00843304">
              <w:rPr>
                <w:b/>
                <w:bCs/>
              </w:rPr>
              <w:lastRenderedPageBreak/>
              <w:t xml:space="preserve">NYC </w:t>
            </w:r>
            <w:r w:rsidR="00FA2766" w:rsidRPr="00843304">
              <w:rPr>
                <w:b/>
                <w:bCs/>
              </w:rPr>
              <w:t xml:space="preserve">Environmental </w:t>
            </w:r>
            <w:r w:rsidRPr="00843304">
              <w:rPr>
                <w:b/>
                <w:bCs/>
              </w:rPr>
              <w:t xml:space="preserve">Protection </w:t>
            </w:r>
            <w:r w:rsidR="00FA2766" w:rsidRPr="00843304">
              <w:rPr>
                <w:b/>
                <w:bCs/>
              </w:rPr>
              <w:t>Team Only</w:t>
            </w:r>
          </w:p>
          <w:p w14:paraId="26F535E5" w14:textId="77777777" w:rsidR="00FA2766" w:rsidRPr="00843304" w:rsidRDefault="00FA2766">
            <w:pPr>
              <w:rPr>
                <w:b/>
                <w:bCs/>
              </w:rPr>
            </w:pPr>
          </w:p>
          <w:p w14:paraId="28216CA2" w14:textId="45AA6823" w:rsidR="00FA2766" w:rsidRPr="00843304" w:rsidRDefault="00BB1AC6">
            <w:pPr>
              <w:rPr>
                <w:b/>
                <w:bCs/>
              </w:rPr>
            </w:pPr>
            <w:r w:rsidRPr="00843304">
              <w:rPr>
                <w:b/>
                <w:bCs/>
              </w:rPr>
              <w:t>Notification Response</w:t>
            </w:r>
            <w:r w:rsidR="00124AA0" w:rsidRPr="00843304">
              <w:rPr>
                <w:b/>
                <w:bCs/>
              </w:rPr>
              <w:t>/Objections Raised</w:t>
            </w:r>
            <w:r w:rsidR="00FA2766" w:rsidRPr="00843304">
              <w:rPr>
                <w:b/>
                <w:bCs/>
              </w:rPr>
              <w:t>:</w:t>
            </w:r>
            <w:r w:rsidR="007A6496" w:rsidRPr="00843304">
              <w:rPr>
                <w:b/>
                <w:bCs/>
              </w:rPr>
              <w:t xml:space="preserve"> </w:t>
            </w:r>
            <w:sdt>
              <w:sdtPr>
                <w:rPr>
                  <w:b/>
                  <w:bCs/>
                </w:rPr>
                <w:id w:val="650257099"/>
                <w:placeholder>
                  <w:docPart w:val="DefaultPlaceholder_-1854013440"/>
                </w:placeholder>
                <w:showingPlcHdr/>
                <w:text/>
              </w:sdtPr>
              <w:sdtEndPr/>
              <w:sdtContent>
                <w:r w:rsidR="007A6496" w:rsidRPr="00843304">
                  <w:rPr>
                    <w:rStyle w:val="PlaceholderText"/>
                  </w:rPr>
                  <w:t>Click or tap here to enter text.</w:t>
                </w:r>
              </w:sdtContent>
            </w:sdt>
          </w:p>
          <w:p w14:paraId="25514B0C" w14:textId="77777777" w:rsidR="00FA2766" w:rsidRPr="00843304" w:rsidRDefault="00FA2766">
            <w:pPr>
              <w:rPr>
                <w:b/>
                <w:bCs/>
              </w:rPr>
            </w:pPr>
          </w:p>
          <w:p w14:paraId="3AB8D26E" w14:textId="78235B2D" w:rsidR="00FA2766" w:rsidRPr="00843304" w:rsidRDefault="00FA2766">
            <w:pPr>
              <w:rPr>
                <w:b/>
                <w:bCs/>
              </w:rPr>
            </w:pPr>
            <w:r w:rsidRPr="00843304">
              <w:rPr>
                <w:b/>
                <w:bCs/>
              </w:rPr>
              <w:t>Date:</w:t>
            </w:r>
            <w:r w:rsidR="007A6496" w:rsidRPr="00843304">
              <w:rPr>
                <w:b/>
                <w:bCs/>
              </w:rPr>
              <w:t xml:space="preserve"> </w:t>
            </w:r>
            <w:sdt>
              <w:sdtPr>
                <w:rPr>
                  <w:b/>
                  <w:bCs/>
                </w:rPr>
                <w:id w:val="1031612944"/>
                <w:placeholder>
                  <w:docPart w:val="DefaultPlaceholder_-1854013440"/>
                </w:placeholder>
                <w:showingPlcHdr/>
                <w:text/>
              </w:sdtPr>
              <w:sdtEndPr/>
              <w:sdtContent>
                <w:r w:rsidR="007A6496" w:rsidRPr="00843304">
                  <w:rPr>
                    <w:rStyle w:val="PlaceholderText"/>
                  </w:rPr>
                  <w:t>Click or tap here to enter text.</w:t>
                </w:r>
              </w:sdtContent>
            </w:sdt>
          </w:p>
          <w:p w14:paraId="5F6D9798" w14:textId="77777777" w:rsidR="00FA2766" w:rsidRPr="00843304" w:rsidRDefault="00FA2766">
            <w:pPr>
              <w:rPr>
                <w:b/>
                <w:bCs/>
              </w:rPr>
            </w:pPr>
          </w:p>
          <w:p w14:paraId="36E10413" w14:textId="0D85A6C0" w:rsidR="00FA2766" w:rsidRPr="00843304" w:rsidRDefault="00FA2766">
            <w:r w:rsidRPr="00843304">
              <w:rPr>
                <w:b/>
                <w:bCs/>
              </w:rPr>
              <w:t>Reference:</w:t>
            </w:r>
            <w:r w:rsidR="007A6496" w:rsidRPr="00843304">
              <w:rPr>
                <w:b/>
                <w:bCs/>
              </w:rPr>
              <w:t xml:space="preserve"> </w:t>
            </w:r>
            <w:sdt>
              <w:sdtPr>
                <w:rPr>
                  <w:b/>
                  <w:bCs/>
                </w:rPr>
                <w:id w:val="2091425874"/>
                <w:placeholder>
                  <w:docPart w:val="DefaultPlaceholder_-1854013440"/>
                </w:placeholder>
                <w:showingPlcHdr/>
                <w:text/>
              </w:sdtPr>
              <w:sdtEndPr/>
              <w:sdtContent>
                <w:r w:rsidR="007A6496" w:rsidRPr="00843304">
                  <w:rPr>
                    <w:rStyle w:val="PlaceholderText"/>
                  </w:rPr>
                  <w:t>Click or tap here to enter text.</w:t>
                </w:r>
              </w:sdtContent>
            </w:sdt>
          </w:p>
        </w:tc>
      </w:tr>
      <w:tr w:rsidR="000B531E" w14:paraId="602BE5CA" w14:textId="77777777" w:rsidTr="00742DCF">
        <w:tc>
          <w:tcPr>
            <w:tcW w:w="4673" w:type="dxa"/>
            <w:gridSpan w:val="2"/>
          </w:tcPr>
          <w:p w14:paraId="33E53A92" w14:textId="619F6806" w:rsidR="000B531E" w:rsidRPr="00843304" w:rsidRDefault="00843177">
            <w:pPr>
              <w:rPr>
                <w:b/>
                <w:bCs/>
              </w:rPr>
            </w:pPr>
            <w:r w:rsidRPr="00843304">
              <w:rPr>
                <w:b/>
                <w:bCs/>
              </w:rPr>
              <w:t xml:space="preserve">Environmental </w:t>
            </w:r>
            <w:r w:rsidR="00163F12" w:rsidRPr="00843304">
              <w:rPr>
                <w:b/>
                <w:bCs/>
              </w:rPr>
              <w:t xml:space="preserve">Protection </w:t>
            </w:r>
            <w:r w:rsidRPr="00843304">
              <w:rPr>
                <w:b/>
                <w:bCs/>
              </w:rPr>
              <w:t>Team</w:t>
            </w:r>
          </w:p>
        </w:tc>
        <w:tc>
          <w:tcPr>
            <w:tcW w:w="4343" w:type="dxa"/>
          </w:tcPr>
          <w:p w14:paraId="7C04D352" w14:textId="19F02392" w:rsidR="000B531E" w:rsidRPr="00843304" w:rsidRDefault="003F2854">
            <w:pPr>
              <w:rPr>
                <w:rFonts w:cstheme="minorHAnsi"/>
                <w:b/>
                <w:bCs/>
              </w:rPr>
            </w:pPr>
            <w:r w:rsidRPr="00843304">
              <w:rPr>
                <w:rFonts w:cstheme="minorHAnsi"/>
                <w:b/>
                <w:bCs/>
              </w:rPr>
              <w:t>Email Address</w:t>
            </w:r>
          </w:p>
        </w:tc>
      </w:tr>
      <w:tr w:rsidR="000B531E" w14:paraId="1EBBBF32" w14:textId="77777777" w:rsidTr="00742DCF">
        <w:tc>
          <w:tcPr>
            <w:tcW w:w="4673" w:type="dxa"/>
            <w:gridSpan w:val="2"/>
          </w:tcPr>
          <w:p w14:paraId="0F1B5552" w14:textId="0BD7FE7D" w:rsidR="000B531E" w:rsidRPr="00843304" w:rsidRDefault="00163F12">
            <w:r w:rsidRPr="00843304">
              <w:t>North Yorkshire Environmental Protection</w:t>
            </w:r>
          </w:p>
        </w:tc>
        <w:tc>
          <w:tcPr>
            <w:tcW w:w="4343" w:type="dxa"/>
          </w:tcPr>
          <w:p w14:paraId="26A4E396" w14:textId="6E408B3C" w:rsidR="000B531E" w:rsidRPr="00843304" w:rsidRDefault="00163F12">
            <w:pPr>
              <w:rPr>
                <w:rFonts w:cstheme="minorHAnsi"/>
                <w:color w:val="1F497D"/>
              </w:rPr>
            </w:pPr>
            <w:r w:rsidRPr="00843304">
              <w:rPr>
                <w:rFonts w:cstheme="minorHAnsi"/>
                <w:color w:val="1F497D"/>
              </w:rPr>
              <w:t>RegSupport@northyorks.gov.uk</w:t>
            </w:r>
          </w:p>
        </w:tc>
      </w:tr>
    </w:tbl>
    <w:p w14:paraId="214C4507" w14:textId="77777777" w:rsidR="00F21773" w:rsidRPr="001F59C1" w:rsidRDefault="00F21773">
      <w:pPr>
        <w:rPr>
          <w:b/>
          <w:bCs/>
          <w:sz w:val="8"/>
          <w:szCs w:val="8"/>
        </w:rPr>
      </w:pPr>
    </w:p>
    <w:tbl>
      <w:tblPr>
        <w:tblStyle w:val="TableGrid"/>
        <w:tblW w:w="0" w:type="auto"/>
        <w:tblLook w:val="04A0" w:firstRow="1" w:lastRow="0" w:firstColumn="1" w:lastColumn="0" w:noHBand="0" w:noVBand="1"/>
      </w:tblPr>
      <w:tblGrid>
        <w:gridCol w:w="4673"/>
        <w:gridCol w:w="4343"/>
      </w:tblGrid>
      <w:tr w:rsidR="00FD2985" w14:paraId="33F22091" w14:textId="77777777" w:rsidTr="00742DCF">
        <w:tc>
          <w:tcPr>
            <w:tcW w:w="4673" w:type="dxa"/>
          </w:tcPr>
          <w:p w14:paraId="691C1608" w14:textId="6385E701" w:rsidR="00FD2985" w:rsidRDefault="00742DCF">
            <w:pPr>
              <w:rPr>
                <w:b/>
                <w:bCs/>
              </w:rPr>
            </w:pPr>
            <w:r>
              <w:rPr>
                <w:b/>
                <w:bCs/>
              </w:rPr>
              <w:t>Length/Work Type</w:t>
            </w:r>
          </w:p>
        </w:tc>
        <w:tc>
          <w:tcPr>
            <w:tcW w:w="4343" w:type="dxa"/>
          </w:tcPr>
          <w:p w14:paraId="75861575" w14:textId="18BD1A8B" w:rsidR="00FD2985" w:rsidRDefault="00742DCF">
            <w:pPr>
              <w:rPr>
                <w:b/>
                <w:bCs/>
              </w:rPr>
            </w:pPr>
            <w:r>
              <w:rPr>
                <w:b/>
                <w:bCs/>
              </w:rPr>
              <w:t>Response Period</w:t>
            </w:r>
          </w:p>
        </w:tc>
      </w:tr>
      <w:tr w:rsidR="00FD2985" w14:paraId="4294A54A" w14:textId="77777777" w:rsidTr="00742DCF">
        <w:tc>
          <w:tcPr>
            <w:tcW w:w="4673" w:type="dxa"/>
          </w:tcPr>
          <w:p w14:paraId="6AD82647" w14:textId="6D795789" w:rsidR="00FD2985" w:rsidRPr="00FD2985" w:rsidRDefault="00FD2985">
            <w:r>
              <w:t>Minor Works (1-3</w:t>
            </w:r>
            <w:r w:rsidR="00BB7A2D">
              <w:t xml:space="preserve"> Days)</w:t>
            </w:r>
          </w:p>
        </w:tc>
        <w:tc>
          <w:tcPr>
            <w:tcW w:w="4343" w:type="dxa"/>
          </w:tcPr>
          <w:p w14:paraId="01415633" w14:textId="376303CE" w:rsidR="00FD2985" w:rsidRPr="00BB7A2D" w:rsidRDefault="00BB7A2D">
            <w:r w:rsidRPr="00BB7A2D">
              <w:t>5 day response</w:t>
            </w:r>
          </w:p>
        </w:tc>
      </w:tr>
      <w:tr w:rsidR="00FD2985" w14:paraId="099FA733" w14:textId="77777777" w:rsidTr="00742DCF">
        <w:tc>
          <w:tcPr>
            <w:tcW w:w="4673" w:type="dxa"/>
          </w:tcPr>
          <w:p w14:paraId="5B95DBA7" w14:textId="7E017252" w:rsidR="00FD2985" w:rsidRPr="008370E8" w:rsidRDefault="00BB7A2D">
            <w:r w:rsidRPr="008370E8">
              <w:t>Standard Works (4-10 Days)</w:t>
            </w:r>
          </w:p>
        </w:tc>
        <w:tc>
          <w:tcPr>
            <w:tcW w:w="4343" w:type="dxa"/>
          </w:tcPr>
          <w:p w14:paraId="1F187DD2" w14:textId="096EE5F7" w:rsidR="00FD2985" w:rsidRPr="008370E8" w:rsidRDefault="008370E8">
            <w:r w:rsidRPr="008370E8">
              <w:t>10 day response</w:t>
            </w:r>
          </w:p>
        </w:tc>
      </w:tr>
      <w:tr w:rsidR="00FD2985" w14:paraId="2B65554F" w14:textId="77777777" w:rsidTr="00742DCF">
        <w:tc>
          <w:tcPr>
            <w:tcW w:w="4673" w:type="dxa"/>
          </w:tcPr>
          <w:p w14:paraId="4CDE150F" w14:textId="060F7378" w:rsidR="00FD2985" w:rsidRPr="008370E8" w:rsidRDefault="008370E8">
            <w:r w:rsidRPr="008370E8">
              <w:t>Major Works (11+ Days or requir</w:t>
            </w:r>
            <w:r>
              <w:t>es</w:t>
            </w:r>
            <w:r w:rsidRPr="008370E8">
              <w:t xml:space="preserve"> traffic order</w:t>
            </w:r>
            <w:r w:rsidR="00742DCF">
              <w:t>)</w:t>
            </w:r>
          </w:p>
        </w:tc>
        <w:tc>
          <w:tcPr>
            <w:tcW w:w="4343" w:type="dxa"/>
          </w:tcPr>
          <w:p w14:paraId="7EDACFDD" w14:textId="1C81D776" w:rsidR="00FD2985" w:rsidRPr="008370E8" w:rsidRDefault="008370E8">
            <w:r w:rsidRPr="008370E8">
              <w:t>3 month response</w:t>
            </w:r>
          </w:p>
        </w:tc>
      </w:tr>
    </w:tbl>
    <w:p w14:paraId="60F15DBF" w14:textId="77777777" w:rsidR="001F59C1" w:rsidRPr="001F59C1" w:rsidRDefault="001F59C1">
      <w:pPr>
        <w:rPr>
          <w:b/>
          <w:bCs/>
          <w:sz w:val="4"/>
          <w:szCs w:val="4"/>
        </w:rPr>
      </w:pPr>
    </w:p>
    <w:p w14:paraId="6FF3D132" w14:textId="3B66A338" w:rsidR="00F25E97" w:rsidRDefault="00356127">
      <w:pPr>
        <w:rPr>
          <w:b/>
          <w:bCs/>
        </w:rPr>
      </w:pPr>
      <w:r w:rsidRPr="00E3089A">
        <w:rPr>
          <w:b/>
          <w:bCs/>
        </w:rPr>
        <w:t>Notes for guidance</w:t>
      </w:r>
      <w:r w:rsidR="00163F12">
        <w:rPr>
          <w:b/>
          <w:bCs/>
        </w:rPr>
        <w:t>:</w:t>
      </w:r>
    </w:p>
    <w:p w14:paraId="14E5743C" w14:textId="1F5E4D84" w:rsidR="00554BA4" w:rsidRDefault="00554BA4" w:rsidP="00554BA4">
      <w:pPr>
        <w:jc w:val="both"/>
        <w:rPr>
          <w:b/>
        </w:rPr>
      </w:pPr>
      <w:r>
        <w:rPr>
          <w:b/>
        </w:rPr>
        <w:t>The submission of this pro-forma and any accompanying documentation, is part of the Permit application process and shall inform the decision maker whether it is appropriate to grant a Permit; or grant a Permit subject to specific conditions; or refuse a Permit.</w:t>
      </w:r>
      <w:r w:rsidR="00742DCF">
        <w:rPr>
          <w:b/>
        </w:rPr>
        <w:t xml:space="preserve"> </w:t>
      </w:r>
    </w:p>
    <w:p w14:paraId="41A8CEE7" w14:textId="7284AF73" w:rsidR="00554BA4" w:rsidRDefault="00554BA4" w:rsidP="00554BA4">
      <w:pPr>
        <w:jc w:val="both"/>
      </w:pPr>
      <w:r>
        <w:rPr>
          <w:b/>
        </w:rPr>
        <w:t>Note:</w:t>
      </w:r>
      <w:r>
        <w:t xml:space="preserve">  Out of Hours is deemed to cover activities outside of day time hours (07:00-19:00)</w:t>
      </w:r>
      <w:r w:rsidR="00742DCF">
        <w:t xml:space="preserve"> Mon – Friday  and </w:t>
      </w:r>
      <w:r w:rsidR="00742DCF" w:rsidRPr="00843304">
        <w:t xml:space="preserve">(08:00-1300 ) </w:t>
      </w:r>
      <w:r w:rsidR="00827C7C" w:rsidRPr="00843304">
        <w:t>S</w:t>
      </w:r>
      <w:r w:rsidR="00742DCF" w:rsidRPr="00843304">
        <w:t>aturday</w:t>
      </w:r>
      <w:r w:rsidRPr="00843304">
        <w:t>.</w:t>
      </w:r>
      <w:r>
        <w:t xml:space="preserve">  Evening is classed as (19:00-23:00) and Night-Time (23:00-07:00).  If deemed appropriate, Evening and Night-Time </w:t>
      </w:r>
      <w:r w:rsidRPr="00843304">
        <w:t xml:space="preserve">activities </w:t>
      </w:r>
      <w:r w:rsidR="00827C7C" w:rsidRPr="00843304">
        <w:t>will</w:t>
      </w:r>
      <w:r>
        <w:t xml:space="preserve"> require greater controls in order to minimise disturbance to any neighbouring residents and businesses</w:t>
      </w:r>
      <w:r w:rsidRPr="00843304">
        <w:t xml:space="preserve">.  Activities outside </w:t>
      </w:r>
      <w:r w:rsidR="00742DCF" w:rsidRPr="00843304">
        <w:t xml:space="preserve">the </w:t>
      </w:r>
      <w:r w:rsidR="00827C7C" w:rsidRPr="00843304">
        <w:t>daytime</w:t>
      </w:r>
      <w:r w:rsidR="00742DCF" w:rsidRPr="00843304">
        <w:t xml:space="preserve"> hours listed above (*Sunday, </w:t>
      </w:r>
      <w:r w:rsidRPr="00843304">
        <w:t>Public Holidays and Bank Holidays</w:t>
      </w:r>
      <w:r w:rsidR="00742DCF" w:rsidRPr="00843304">
        <w:t>)</w:t>
      </w:r>
      <w:r w:rsidRPr="00843304">
        <w:t xml:space="preserve"> are also deemed Out of Hours.</w:t>
      </w:r>
    </w:p>
    <w:p w14:paraId="5035AA34" w14:textId="77777777" w:rsidR="00D302AE" w:rsidRDefault="00D302AE" w:rsidP="00D302AE">
      <w:pPr>
        <w:jc w:val="both"/>
      </w:pPr>
      <w:r>
        <w:rPr>
          <w:b/>
          <w:u w:val="single"/>
        </w:rPr>
        <w:t>Good Working Practices:</w:t>
      </w:r>
      <w:r>
        <w:t xml:space="preserve">  (Deemed mandatory for all works out of hours)</w:t>
      </w:r>
    </w:p>
    <w:p w14:paraId="71F81658" w14:textId="0578B45F" w:rsidR="00D302AE" w:rsidRPr="00843304" w:rsidRDefault="00D302AE" w:rsidP="001F59C1">
      <w:pPr>
        <w:numPr>
          <w:ilvl w:val="0"/>
          <w:numId w:val="3"/>
        </w:numPr>
        <w:pBdr>
          <w:top w:val="nil"/>
          <w:left w:val="nil"/>
          <w:bottom w:val="nil"/>
          <w:right w:val="nil"/>
          <w:between w:val="nil"/>
        </w:pBdr>
        <w:spacing w:after="0" w:line="276" w:lineRule="auto"/>
        <w:ind w:left="567" w:hanging="567"/>
        <w:jc w:val="both"/>
      </w:pPr>
      <w:r>
        <w:rPr>
          <w:rFonts w:ascii="Calibri" w:eastAsia="Calibri" w:hAnsi="Calibri" w:cs="Calibri"/>
          <w:color w:val="000000"/>
        </w:rPr>
        <w:t>Site Manager’s contact details</w:t>
      </w:r>
      <w:r w:rsidR="00974C45">
        <w:rPr>
          <w:rFonts w:ascii="Calibri" w:eastAsia="Calibri" w:hAnsi="Calibri" w:cs="Calibri"/>
          <w:color w:val="000000"/>
        </w:rPr>
        <w:t xml:space="preserve">, </w:t>
      </w:r>
      <w:r>
        <w:rPr>
          <w:rFonts w:ascii="Calibri" w:eastAsia="Calibri" w:hAnsi="Calibri" w:cs="Calibri"/>
          <w:color w:val="000000"/>
        </w:rPr>
        <w:t xml:space="preserve">to be provided to local sensitive receptors within </w:t>
      </w:r>
      <w:r w:rsidR="00C22F30">
        <w:rPr>
          <w:rFonts w:ascii="Calibri" w:eastAsia="Calibri" w:hAnsi="Calibri" w:cs="Calibri"/>
          <w:color w:val="000000"/>
        </w:rPr>
        <w:t>1</w:t>
      </w:r>
      <w:r>
        <w:rPr>
          <w:rFonts w:ascii="Calibri" w:eastAsia="Calibri" w:hAnsi="Calibri" w:cs="Calibri"/>
          <w:color w:val="000000"/>
        </w:rPr>
        <w:t>00m radius and be prominently displayed at site.  The Site Manager or deputised individual to be at site for the duration of the activities</w:t>
      </w:r>
      <w:r w:rsidRPr="00843304">
        <w:rPr>
          <w:rFonts w:ascii="Calibri" w:eastAsia="Calibri" w:hAnsi="Calibri" w:cs="Calibri"/>
          <w:color w:val="000000"/>
        </w:rPr>
        <w:t xml:space="preserve">.  Contact details to be provided to </w:t>
      </w:r>
      <w:r w:rsidR="00163F12" w:rsidRPr="00843304">
        <w:rPr>
          <w:rFonts w:ascii="Calibri" w:eastAsia="Calibri" w:hAnsi="Calibri" w:cs="Calibri"/>
          <w:color w:val="000000"/>
        </w:rPr>
        <w:t>Environmental Protection Team and Hi</w:t>
      </w:r>
      <w:r w:rsidR="007B539B" w:rsidRPr="00843304">
        <w:rPr>
          <w:rFonts w:ascii="Calibri" w:eastAsia="Calibri" w:hAnsi="Calibri" w:cs="Calibri"/>
          <w:color w:val="000000"/>
        </w:rPr>
        <w:t>ghway Team</w:t>
      </w:r>
      <w:r w:rsidR="00163F12" w:rsidRPr="00843304">
        <w:rPr>
          <w:rFonts w:ascii="Calibri" w:eastAsia="Calibri" w:hAnsi="Calibri" w:cs="Calibri"/>
          <w:color w:val="000000"/>
        </w:rPr>
        <w:t xml:space="preserve"> 24 hours before commencement of activity.</w:t>
      </w:r>
    </w:p>
    <w:p w14:paraId="60CA4D41" w14:textId="131340B5" w:rsidR="00D302AE" w:rsidRPr="00C8330E" w:rsidRDefault="00D302AE" w:rsidP="001F59C1">
      <w:pPr>
        <w:numPr>
          <w:ilvl w:val="0"/>
          <w:numId w:val="3"/>
        </w:numPr>
        <w:pBdr>
          <w:top w:val="nil"/>
          <w:left w:val="nil"/>
          <w:bottom w:val="nil"/>
          <w:right w:val="nil"/>
          <w:between w:val="nil"/>
        </w:pBdr>
        <w:spacing w:after="0" w:line="276" w:lineRule="auto"/>
        <w:ind w:left="567" w:hanging="567"/>
        <w:jc w:val="both"/>
      </w:pPr>
      <w:r>
        <w:rPr>
          <w:rFonts w:ascii="Calibri" w:eastAsia="Calibri" w:hAnsi="Calibri" w:cs="Calibri"/>
          <w:color w:val="000000"/>
        </w:rPr>
        <w:t>Complaints procedure to be in place and provided for review.</w:t>
      </w:r>
    </w:p>
    <w:p w14:paraId="1D643688" w14:textId="1B001604" w:rsidR="001F59C1" w:rsidRPr="001F59C1" w:rsidRDefault="00827C7C" w:rsidP="001F59C1">
      <w:pPr>
        <w:numPr>
          <w:ilvl w:val="0"/>
          <w:numId w:val="3"/>
        </w:numPr>
        <w:pBdr>
          <w:top w:val="nil"/>
          <w:left w:val="nil"/>
          <w:bottom w:val="nil"/>
          <w:right w:val="nil"/>
          <w:between w:val="nil"/>
        </w:pBdr>
        <w:spacing w:after="0" w:line="276" w:lineRule="auto"/>
        <w:ind w:left="567" w:hanging="567"/>
        <w:jc w:val="both"/>
      </w:pPr>
      <w:r w:rsidRPr="001F59C1">
        <w:rPr>
          <w:rFonts w:ascii="Calibri" w:eastAsia="Calibri" w:hAnsi="Calibri" w:cs="Calibri"/>
          <w:color w:val="000000"/>
        </w:rPr>
        <w:t>Toolbox</w:t>
      </w:r>
      <w:r>
        <w:rPr>
          <w:rFonts w:ascii="Calibri" w:eastAsia="Calibri" w:hAnsi="Calibri" w:cs="Calibri"/>
          <w:color w:val="000000"/>
        </w:rPr>
        <w:t xml:space="preserve"> </w:t>
      </w:r>
      <w:r w:rsidR="00D302AE" w:rsidRPr="001F59C1">
        <w:rPr>
          <w:rFonts w:ascii="Calibri" w:eastAsia="Calibri" w:hAnsi="Calibri" w:cs="Calibri"/>
          <w:color w:val="000000"/>
        </w:rPr>
        <w:t>Talk to all site staff, including subcontractors, as part of site induction to raise awareness of site specifics and sensitive receptors and a description of protocols and working practices to be implemented to minimise disturbance from noise vibration, dust and light.  Disciplinary measures should be provided for any members of staff flouting site rules.</w:t>
      </w:r>
    </w:p>
    <w:p w14:paraId="318473B3" w14:textId="0080877D" w:rsidR="00DC714D" w:rsidRPr="008637C4" w:rsidRDefault="00DC714D" w:rsidP="001F59C1">
      <w:pPr>
        <w:numPr>
          <w:ilvl w:val="0"/>
          <w:numId w:val="3"/>
        </w:numPr>
        <w:pBdr>
          <w:top w:val="nil"/>
          <w:left w:val="nil"/>
          <w:bottom w:val="nil"/>
          <w:right w:val="nil"/>
          <w:between w:val="nil"/>
        </w:pBdr>
        <w:spacing w:after="0" w:line="276" w:lineRule="auto"/>
        <w:ind w:left="567" w:hanging="567"/>
        <w:jc w:val="both"/>
      </w:pPr>
      <w:r w:rsidRPr="00843304">
        <w:rPr>
          <w:rFonts w:ascii="Calibri" w:eastAsia="Calibri" w:hAnsi="Calibri" w:cs="Calibri"/>
          <w:color w:val="000000"/>
        </w:rPr>
        <w:t xml:space="preserve">Where </w:t>
      </w:r>
      <w:r w:rsidR="00306982" w:rsidRPr="00843304">
        <w:rPr>
          <w:rFonts w:ascii="Calibri" w:eastAsia="Calibri" w:hAnsi="Calibri" w:cs="Calibri"/>
          <w:color w:val="000000"/>
        </w:rPr>
        <w:t xml:space="preserve">possible phase works to complete noisy works before </w:t>
      </w:r>
      <w:r w:rsidR="00204C35" w:rsidRPr="00843304">
        <w:rPr>
          <w:rFonts w:ascii="Calibri" w:eastAsia="Calibri" w:hAnsi="Calibri" w:cs="Calibri"/>
          <w:color w:val="000000"/>
        </w:rPr>
        <w:t>23:00</w:t>
      </w:r>
      <w:r w:rsidR="00163F12" w:rsidRPr="00843304">
        <w:rPr>
          <w:rFonts w:ascii="Calibri" w:eastAsia="Calibri" w:hAnsi="Calibri" w:cs="Calibri"/>
          <w:color w:val="000000"/>
        </w:rPr>
        <w:t xml:space="preserve"> and not start noisy work before 07:00 Mon – Sat and 10:00 Sun and Bank Holidays.</w:t>
      </w:r>
    </w:p>
    <w:p w14:paraId="5E69854D" w14:textId="617795DD" w:rsidR="007B539B" w:rsidRDefault="005A0381" w:rsidP="005A0381">
      <w:pPr>
        <w:pStyle w:val="ListParagraph"/>
        <w:numPr>
          <w:ilvl w:val="0"/>
          <w:numId w:val="3"/>
        </w:numPr>
        <w:pBdr>
          <w:top w:val="nil"/>
          <w:left w:val="nil"/>
          <w:bottom w:val="nil"/>
          <w:right w:val="nil"/>
          <w:between w:val="nil"/>
        </w:pBdr>
        <w:spacing w:after="0" w:line="276" w:lineRule="auto"/>
        <w:ind w:left="567" w:hanging="567"/>
        <w:jc w:val="both"/>
      </w:pPr>
      <w:r w:rsidRPr="005A0381">
        <w:rPr>
          <w:rFonts w:ascii="Calibri" w:eastAsia="Calibri" w:hAnsi="Calibri" w:cs="Calibri"/>
          <w:color w:val="000000"/>
        </w:rPr>
        <w:t>Immediate or emergency works may proceed without prior notification. However, where works are planned in particularly sensitive locations and are likely to cause disruption, Environmental Protection should be informed at the earliest opportunity using the email contact above, to allow any potential impacts to be appropriately considered and managed.</w:t>
      </w:r>
    </w:p>
    <w:p w14:paraId="6161AF96" w14:textId="77777777" w:rsidR="00827C7C" w:rsidRPr="00A87DC2" w:rsidRDefault="00827C7C" w:rsidP="007B539B">
      <w:pPr>
        <w:pBdr>
          <w:top w:val="nil"/>
          <w:left w:val="nil"/>
          <w:bottom w:val="nil"/>
          <w:right w:val="nil"/>
          <w:between w:val="nil"/>
        </w:pBdr>
        <w:spacing w:after="0" w:line="276" w:lineRule="auto"/>
        <w:ind w:left="567"/>
        <w:jc w:val="both"/>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4"/>
      </w:tblGrid>
      <w:tr w:rsidR="001F59C1" w14:paraId="24E932FA" w14:textId="77777777" w:rsidTr="001F59C1">
        <w:tc>
          <w:tcPr>
            <w:tcW w:w="9924" w:type="dxa"/>
            <w:shd w:val="clear" w:color="auto" w:fill="BFBFBF"/>
          </w:tcPr>
          <w:p w14:paraId="7A0B7735" w14:textId="15BEDC95" w:rsidR="0097227C" w:rsidRDefault="00827C7C" w:rsidP="00722C90">
            <w:r>
              <w:rPr>
                <w:b/>
              </w:rPr>
              <w:t>Dust Control</w:t>
            </w:r>
            <w:r w:rsidR="0097227C">
              <w:rPr>
                <w:b/>
              </w:rPr>
              <w:t xml:space="preserve"> Measures:</w:t>
            </w:r>
            <w:r w:rsidR="0097227C">
              <w:t xml:space="preserve">  </w:t>
            </w:r>
          </w:p>
        </w:tc>
      </w:tr>
      <w:tr w:rsidR="001F59C1" w14:paraId="64F991F7" w14:textId="77777777" w:rsidTr="001F59C1">
        <w:tc>
          <w:tcPr>
            <w:tcW w:w="9924" w:type="dxa"/>
          </w:tcPr>
          <w:p w14:paraId="21556B14" w14:textId="77777777" w:rsidR="0097227C" w:rsidRDefault="0097227C" w:rsidP="00722C90">
            <w:r>
              <w:t>Please indicate on the site plan the location of any stockpiles also detailing type of material, height, shape and listing any controls to mitigate potential fugitive emissions.</w:t>
            </w:r>
          </w:p>
        </w:tc>
      </w:tr>
      <w:tr w:rsidR="001F59C1" w14:paraId="1BF67EBA" w14:textId="77777777" w:rsidTr="001F59C1">
        <w:tc>
          <w:tcPr>
            <w:tcW w:w="9924" w:type="dxa"/>
          </w:tcPr>
          <w:p w14:paraId="5561974E" w14:textId="77777777" w:rsidR="0097227C" w:rsidRDefault="0097227C" w:rsidP="00722C90">
            <w:r>
              <w:t xml:space="preserve">Please indicate any tasks such as cutting that would give rise to dust and detail dust suppression techniques to be employed.  Please see link to </w:t>
            </w:r>
            <w:hyperlink r:id="rId11">
              <w:r>
                <w:rPr>
                  <w:color w:val="0000FF"/>
                  <w:u w:val="single"/>
                </w:rPr>
                <w:t>HSE - Controlling Construction Dust</w:t>
              </w:r>
            </w:hyperlink>
            <w:r>
              <w:t xml:space="preserve"> for example mitigation measures.</w:t>
            </w:r>
          </w:p>
        </w:tc>
      </w:tr>
      <w:tr w:rsidR="001F59C1" w14:paraId="745A42EB" w14:textId="77777777" w:rsidTr="001F59C1">
        <w:tc>
          <w:tcPr>
            <w:tcW w:w="9924" w:type="dxa"/>
          </w:tcPr>
          <w:p w14:paraId="5A6874EB" w14:textId="77777777" w:rsidR="0097227C" w:rsidRDefault="0097227C" w:rsidP="00722C90">
            <w:r>
              <w:t>Water suppression – Detail the source of any water suppression is it from mains or bowser?  Are pumps involved?, if so has the potential noise impact been considered?</w:t>
            </w:r>
          </w:p>
        </w:tc>
      </w:tr>
    </w:tbl>
    <w:p w14:paraId="697ADC11" w14:textId="77777777" w:rsidR="00911211" w:rsidRDefault="00911211">
      <w:pPr>
        <w:rPr>
          <w:b/>
          <w:bCs/>
        </w:rPr>
      </w:pPr>
    </w:p>
    <w:p w14:paraId="4B2E9B8C" w14:textId="6DE2E603" w:rsidR="001B2248" w:rsidRDefault="001B2248">
      <w:pPr>
        <w:rPr>
          <w:b/>
          <w:bCs/>
        </w:rPr>
      </w:pPr>
      <w:r>
        <w:rPr>
          <w:b/>
          <w:bCs/>
        </w:rPr>
        <w:t>OPTION 1 for discussion.</w:t>
      </w:r>
    </w:p>
    <w:tbl>
      <w:tblPr>
        <w:tblW w:w="99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gridCol w:w="442"/>
      </w:tblGrid>
      <w:tr w:rsidR="001F59C1" w14:paraId="4973B0CB" w14:textId="77777777" w:rsidTr="001F59C1">
        <w:tc>
          <w:tcPr>
            <w:tcW w:w="9940" w:type="dxa"/>
            <w:gridSpan w:val="2"/>
            <w:shd w:val="clear" w:color="auto" w:fill="BFBFBF"/>
          </w:tcPr>
          <w:p w14:paraId="7D0BD191" w14:textId="77777777" w:rsidR="003912BC" w:rsidRDefault="003912BC" w:rsidP="00722C90">
            <w:pPr>
              <w:spacing w:after="200" w:line="276" w:lineRule="auto"/>
            </w:pPr>
            <w:r>
              <w:rPr>
                <w:b/>
              </w:rPr>
              <w:t>Lighting Control Measures:</w:t>
            </w:r>
            <w:r>
              <w:t xml:space="preserve">  </w:t>
            </w:r>
          </w:p>
        </w:tc>
      </w:tr>
      <w:tr w:rsidR="001F59C1" w14:paraId="4D347244" w14:textId="77777777" w:rsidTr="001F59C1">
        <w:tc>
          <w:tcPr>
            <w:tcW w:w="9940" w:type="dxa"/>
            <w:gridSpan w:val="2"/>
          </w:tcPr>
          <w:p w14:paraId="7652452B" w14:textId="4722FE69" w:rsidR="003912BC" w:rsidRDefault="003912BC" w:rsidP="00722C90">
            <w:r>
              <w:t xml:space="preserve">Detail location of any proposed lighting on site plan.  What mitigation shall be in place to avoid light nuisance to sensitive receptors.  </w:t>
            </w:r>
            <w:r w:rsidR="00C22F30">
              <w:t xml:space="preserve">How </w:t>
            </w:r>
            <w:r>
              <w:t xml:space="preserve">will lighting be powered and if by generators, how will noise be controlled? </w:t>
            </w:r>
            <w:r w:rsidR="00C22F30">
              <w:t xml:space="preserve">Battery operated lighting is preferable. </w:t>
            </w:r>
            <w:r>
              <w:t>Please see link to</w:t>
            </w:r>
            <w:r>
              <w:rPr>
                <w:rFonts w:ascii="Arial" w:eastAsia="Arial" w:hAnsi="Arial" w:cs="Arial"/>
                <w:sz w:val="24"/>
                <w:szCs w:val="24"/>
              </w:rPr>
              <w:t xml:space="preserve"> </w:t>
            </w:r>
            <w:hyperlink r:id="rId12" w:history="1">
              <w:r w:rsidRPr="00742DCF">
                <w:rPr>
                  <w:rStyle w:val="Hyperlink"/>
                  <w:color w:val="0070C0"/>
                </w:rPr>
                <w:t>Institution</w:t>
              </w:r>
            </w:hyperlink>
            <w:r w:rsidRPr="00742DCF">
              <w:rPr>
                <w:color w:val="0070C0"/>
                <w:u w:val="single"/>
              </w:rPr>
              <w:t xml:space="preserve"> of Lighting Professional’s Guidance Notes</w:t>
            </w:r>
            <w:r>
              <w:t xml:space="preserve"> for example mitigation measures.</w:t>
            </w:r>
          </w:p>
        </w:tc>
      </w:tr>
      <w:tr w:rsidR="001F59C1" w14:paraId="339C2920" w14:textId="77777777" w:rsidTr="001F59C1">
        <w:tc>
          <w:tcPr>
            <w:tcW w:w="9498" w:type="dxa"/>
            <w:shd w:val="clear" w:color="auto" w:fill="BFBFBF"/>
          </w:tcPr>
          <w:p w14:paraId="589C4AFD" w14:textId="2C818D5D" w:rsidR="007552C3" w:rsidRPr="00204B83" w:rsidRDefault="007552C3" w:rsidP="00204B83">
            <w:pPr>
              <w:rPr>
                <w:sz w:val="20"/>
                <w:szCs w:val="20"/>
              </w:rPr>
            </w:pPr>
            <w:r w:rsidRPr="00204B83">
              <w:rPr>
                <w:b/>
                <w:sz w:val="20"/>
                <w:szCs w:val="20"/>
              </w:rPr>
              <w:t>Noise and Vibration Control Measures:</w:t>
            </w:r>
            <w:r w:rsidRPr="00204B83">
              <w:rPr>
                <w:sz w:val="20"/>
                <w:szCs w:val="20"/>
              </w:rPr>
              <w:t xml:space="preserve">  (Please tick measures to be implemented).</w:t>
            </w:r>
            <w:r w:rsidR="00204B83" w:rsidRPr="00204B83">
              <w:rPr>
                <w:sz w:val="20"/>
                <w:szCs w:val="20"/>
              </w:rPr>
              <w:br/>
            </w:r>
            <w:r w:rsidRPr="00204B83">
              <w:rPr>
                <w:sz w:val="20"/>
                <w:szCs w:val="20"/>
              </w:rPr>
              <w:t>Reference to be made to BS 5228:2009 + A1:2014 - Code of Practice for Noise and Vibration Control on Construction and Open Sites – Part 1-Noise &amp; Part 2-Vibration when selecting best practice mitigation measures.</w:t>
            </w:r>
          </w:p>
        </w:tc>
        <w:tc>
          <w:tcPr>
            <w:tcW w:w="442" w:type="dxa"/>
            <w:shd w:val="clear" w:color="auto" w:fill="BFBFBF"/>
          </w:tcPr>
          <w:p w14:paraId="7EF5B7E1" w14:textId="77777777" w:rsidR="007552C3" w:rsidRDefault="007552C3" w:rsidP="00722C90">
            <w:pPr>
              <w:rPr>
                <w:b/>
              </w:rPr>
            </w:pPr>
            <w:r>
              <w:rPr>
                <w:b/>
              </w:rPr>
              <w:t>√</w:t>
            </w:r>
          </w:p>
        </w:tc>
      </w:tr>
      <w:tr w:rsidR="001F59C1" w14:paraId="789C77BE" w14:textId="77777777" w:rsidTr="001F59C1">
        <w:tc>
          <w:tcPr>
            <w:tcW w:w="9498" w:type="dxa"/>
          </w:tcPr>
          <w:p w14:paraId="08E28A2B" w14:textId="77777777" w:rsidR="007552C3" w:rsidRPr="00204B83" w:rsidRDefault="007552C3" w:rsidP="00722C90">
            <w:pPr>
              <w:rPr>
                <w:sz w:val="20"/>
                <w:szCs w:val="20"/>
              </w:rPr>
            </w:pPr>
            <w:r w:rsidRPr="00204B83">
              <w:rPr>
                <w:sz w:val="20"/>
                <w:szCs w:val="20"/>
              </w:rPr>
              <w:t>Measures to include in Tool Box Talk – No shouting or sounding of horns (only in emergency); swearing; considerate use of mobile phones; no unnecessary banging, clanking, slamming of doors; no radios; etc.</w:t>
            </w:r>
          </w:p>
        </w:tc>
        <w:sdt>
          <w:sdtPr>
            <w:id w:val="1398872222"/>
            <w14:checkbox>
              <w14:checked w14:val="0"/>
              <w14:checkedState w14:val="2612" w14:font="MS Gothic"/>
              <w14:uncheckedState w14:val="2610" w14:font="MS Gothic"/>
            </w14:checkbox>
          </w:sdtPr>
          <w:sdtEndPr/>
          <w:sdtContent>
            <w:tc>
              <w:tcPr>
                <w:tcW w:w="442" w:type="dxa"/>
              </w:tcPr>
              <w:p w14:paraId="75DB496B" w14:textId="56CA5036" w:rsidR="0008033C" w:rsidRDefault="0008033C" w:rsidP="00722C90">
                <w:r>
                  <w:rPr>
                    <w:rFonts w:ascii="MS Gothic" w:eastAsia="MS Gothic" w:hAnsi="MS Gothic" w:hint="eastAsia"/>
                  </w:rPr>
                  <w:t>☐</w:t>
                </w:r>
              </w:p>
            </w:tc>
          </w:sdtContent>
        </w:sdt>
      </w:tr>
      <w:tr w:rsidR="001F59C1" w14:paraId="1557C750" w14:textId="77777777" w:rsidTr="001F59C1">
        <w:tc>
          <w:tcPr>
            <w:tcW w:w="9498" w:type="dxa"/>
          </w:tcPr>
          <w:p w14:paraId="25AAA731" w14:textId="5EA5181E" w:rsidR="007552C3" w:rsidRPr="00204B83" w:rsidRDefault="007552C3" w:rsidP="00722C90">
            <w:pPr>
              <w:rPr>
                <w:sz w:val="20"/>
                <w:szCs w:val="20"/>
              </w:rPr>
            </w:pPr>
            <w:r w:rsidRPr="00204B83">
              <w:rPr>
                <w:sz w:val="20"/>
                <w:szCs w:val="20"/>
              </w:rPr>
              <w:t>Generators or potentially noisy fixed plant to be positioned as far as practicably away from sensitive receptors.  Generators to be super silenced types</w:t>
            </w:r>
            <w:r w:rsidR="00ED418F">
              <w:rPr>
                <w:sz w:val="20"/>
                <w:szCs w:val="20"/>
              </w:rPr>
              <w:t xml:space="preserve">, battery operated </w:t>
            </w:r>
            <w:r w:rsidR="008A16B4">
              <w:rPr>
                <w:sz w:val="20"/>
                <w:szCs w:val="20"/>
              </w:rPr>
              <w:t>if possible</w:t>
            </w:r>
            <w:r w:rsidRPr="00204B83">
              <w:rPr>
                <w:sz w:val="20"/>
                <w:szCs w:val="20"/>
              </w:rPr>
              <w:t xml:space="preserve"> and/or enclosed.</w:t>
            </w:r>
          </w:p>
        </w:tc>
        <w:sdt>
          <w:sdtPr>
            <w:id w:val="-393286099"/>
            <w14:checkbox>
              <w14:checked w14:val="0"/>
              <w14:checkedState w14:val="2612" w14:font="MS Gothic"/>
              <w14:uncheckedState w14:val="2610" w14:font="MS Gothic"/>
            </w14:checkbox>
          </w:sdtPr>
          <w:sdtEndPr/>
          <w:sdtContent>
            <w:tc>
              <w:tcPr>
                <w:tcW w:w="442" w:type="dxa"/>
              </w:tcPr>
              <w:p w14:paraId="1EDCBD52" w14:textId="7CA58262" w:rsidR="007552C3" w:rsidRDefault="00BB3DEB" w:rsidP="00722C90">
                <w:r>
                  <w:rPr>
                    <w:rFonts w:ascii="MS Gothic" w:eastAsia="MS Gothic" w:hAnsi="MS Gothic" w:hint="eastAsia"/>
                  </w:rPr>
                  <w:t>☐</w:t>
                </w:r>
              </w:p>
            </w:tc>
          </w:sdtContent>
        </w:sdt>
      </w:tr>
      <w:tr w:rsidR="001F59C1" w14:paraId="234AC45A" w14:textId="77777777" w:rsidTr="001F59C1">
        <w:trPr>
          <w:trHeight w:val="517"/>
        </w:trPr>
        <w:tc>
          <w:tcPr>
            <w:tcW w:w="9498" w:type="dxa"/>
          </w:tcPr>
          <w:p w14:paraId="6385F757" w14:textId="77777777" w:rsidR="007552C3" w:rsidRPr="00204B83" w:rsidRDefault="007552C3" w:rsidP="00722C90">
            <w:pPr>
              <w:rPr>
                <w:sz w:val="20"/>
                <w:szCs w:val="20"/>
              </w:rPr>
            </w:pPr>
            <w:r w:rsidRPr="00204B83">
              <w:rPr>
                <w:sz w:val="20"/>
                <w:szCs w:val="20"/>
              </w:rPr>
              <w:t>Isolating compressors and generators from the floor to prevent the transmission of ground-borne vibration and noise.</w:t>
            </w:r>
          </w:p>
        </w:tc>
        <w:sdt>
          <w:sdtPr>
            <w:id w:val="-1703622818"/>
            <w14:checkbox>
              <w14:checked w14:val="0"/>
              <w14:checkedState w14:val="2612" w14:font="MS Gothic"/>
              <w14:uncheckedState w14:val="2610" w14:font="MS Gothic"/>
            </w14:checkbox>
          </w:sdtPr>
          <w:sdtEndPr/>
          <w:sdtContent>
            <w:tc>
              <w:tcPr>
                <w:tcW w:w="442" w:type="dxa"/>
              </w:tcPr>
              <w:p w14:paraId="256EB60D" w14:textId="364BB899" w:rsidR="007552C3" w:rsidRDefault="00BB3DEB" w:rsidP="00722C90">
                <w:r>
                  <w:rPr>
                    <w:rFonts w:ascii="MS Gothic" w:eastAsia="MS Gothic" w:hAnsi="MS Gothic" w:hint="eastAsia"/>
                  </w:rPr>
                  <w:t>☐</w:t>
                </w:r>
              </w:p>
            </w:tc>
          </w:sdtContent>
        </w:sdt>
      </w:tr>
      <w:tr w:rsidR="001F59C1" w14:paraId="108C8901" w14:textId="77777777" w:rsidTr="001F59C1">
        <w:tc>
          <w:tcPr>
            <w:tcW w:w="9498" w:type="dxa"/>
          </w:tcPr>
          <w:p w14:paraId="065B69F2" w14:textId="77777777" w:rsidR="007552C3" w:rsidRPr="00204B83" w:rsidRDefault="007552C3" w:rsidP="00722C90">
            <w:pPr>
              <w:rPr>
                <w:sz w:val="20"/>
                <w:szCs w:val="20"/>
              </w:rPr>
            </w:pPr>
            <w:r w:rsidRPr="00204B83">
              <w:rPr>
                <w:sz w:val="20"/>
                <w:szCs w:val="20"/>
              </w:rPr>
              <w:t>All generators or compressors used to be the quietest available ‘super- or ultra-silent’ units that incorporate sound reduction techniques, such as inlet and exhaust sound attenuators and sound insulation and acoustic lagging.</w:t>
            </w:r>
          </w:p>
        </w:tc>
        <w:sdt>
          <w:sdtPr>
            <w:id w:val="2056659755"/>
            <w14:checkbox>
              <w14:checked w14:val="0"/>
              <w14:checkedState w14:val="2612" w14:font="MS Gothic"/>
              <w14:uncheckedState w14:val="2610" w14:font="MS Gothic"/>
            </w14:checkbox>
          </w:sdtPr>
          <w:sdtEndPr/>
          <w:sdtContent>
            <w:tc>
              <w:tcPr>
                <w:tcW w:w="442" w:type="dxa"/>
              </w:tcPr>
              <w:p w14:paraId="7BFC13B2" w14:textId="44EA1B12" w:rsidR="007552C3" w:rsidRDefault="0008033C" w:rsidP="00722C90">
                <w:r>
                  <w:rPr>
                    <w:rFonts w:ascii="MS Gothic" w:eastAsia="MS Gothic" w:hAnsi="MS Gothic" w:hint="eastAsia"/>
                  </w:rPr>
                  <w:t>☐</w:t>
                </w:r>
              </w:p>
            </w:tc>
          </w:sdtContent>
        </w:sdt>
      </w:tr>
      <w:tr w:rsidR="001F59C1" w14:paraId="42BEF577" w14:textId="77777777" w:rsidTr="001F59C1">
        <w:tc>
          <w:tcPr>
            <w:tcW w:w="9498" w:type="dxa"/>
          </w:tcPr>
          <w:p w14:paraId="7A70B038" w14:textId="77777777" w:rsidR="007552C3" w:rsidRPr="00204B83" w:rsidRDefault="007552C3" w:rsidP="00722C90">
            <w:pPr>
              <w:rPr>
                <w:sz w:val="20"/>
                <w:szCs w:val="20"/>
              </w:rPr>
            </w:pPr>
            <w:r w:rsidRPr="00204B83">
              <w:rPr>
                <w:sz w:val="20"/>
                <w:szCs w:val="20"/>
              </w:rPr>
              <w:t xml:space="preserve">The installation of acoustic screening around fixed plant or tasks identified as requiring mitigation.  Note: acoustic screening shall only be effective if installed correctly.  See Figure 1 below for information.  </w:t>
            </w:r>
          </w:p>
        </w:tc>
        <w:sdt>
          <w:sdtPr>
            <w:id w:val="1002234246"/>
            <w14:checkbox>
              <w14:checked w14:val="0"/>
              <w14:checkedState w14:val="2612" w14:font="MS Gothic"/>
              <w14:uncheckedState w14:val="2610" w14:font="MS Gothic"/>
            </w14:checkbox>
          </w:sdtPr>
          <w:sdtEndPr/>
          <w:sdtContent>
            <w:tc>
              <w:tcPr>
                <w:tcW w:w="442" w:type="dxa"/>
              </w:tcPr>
              <w:p w14:paraId="502551C6" w14:textId="1627763F" w:rsidR="007552C3" w:rsidRDefault="0008033C" w:rsidP="00722C90">
                <w:r>
                  <w:rPr>
                    <w:rFonts w:ascii="MS Gothic" w:eastAsia="MS Gothic" w:hAnsi="MS Gothic" w:hint="eastAsia"/>
                  </w:rPr>
                  <w:t>☐</w:t>
                </w:r>
              </w:p>
            </w:tc>
          </w:sdtContent>
        </w:sdt>
      </w:tr>
      <w:tr w:rsidR="001F59C1" w14:paraId="13A40DD1" w14:textId="77777777" w:rsidTr="001F59C1">
        <w:tc>
          <w:tcPr>
            <w:tcW w:w="9498" w:type="dxa"/>
          </w:tcPr>
          <w:p w14:paraId="32DE7E9D" w14:textId="34CD2527" w:rsidR="007552C3" w:rsidRPr="00204B83" w:rsidRDefault="007552C3" w:rsidP="00722C90">
            <w:pPr>
              <w:rPr>
                <w:sz w:val="20"/>
                <w:szCs w:val="20"/>
              </w:rPr>
            </w:pPr>
            <w:r w:rsidRPr="00204B83">
              <w:rPr>
                <w:sz w:val="20"/>
                <w:szCs w:val="20"/>
              </w:rPr>
              <w:t>The use of temporary builder’s power supply instead of electrical generators.</w:t>
            </w:r>
          </w:p>
        </w:tc>
        <w:sdt>
          <w:sdtPr>
            <w:id w:val="1119416614"/>
            <w14:checkbox>
              <w14:checked w14:val="0"/>
              <w14:checkedState w14:val="2612" w14:font="MS Gothic"/>
              <w14:uncheckedState w14:val="2610" w14:font="MS Gothic"/>
            </w14:checkbox>
          </w:sdtPr>
          <w:sdtEndPr/>
          <w:sdtContent>
            <w:tc>
              <w:tcPr>
                <w:tcW w:w="442" w:type="dxa"/>
              </w:tcPr>
              <w:p w14:paraId="1CAC28C0" w14:textId="565E9215" w:rsidR="007552C3" w:rsidRDefault="0008033C" w:rsidP="00722C90">
                <w:r>
                  <w:rPr>
                    <w:rFonts w:ascii="MS Gothic" w:eastAsia="MS Gothic" w:hAnsi="MS Gothic" w:hint="eastAsia"/>
                  </w:rPr>
                  <w:t>☐</w:t>
                </w:r>
              </w:p>
            </w:tc>
          </w:sdtContent>
        </w:sdt>
      </w:tr>
      <w:tr w:rsidR="001F59C1" w14:paraId="3384FB0B" w14:textId="77777777" w:rsidTr="001F59C1">
        <w:tc>
          <w:tcPr>
            <w:tcW w:w="9498" w:type="dxa"/>
          </w:tcPr>
          <w:p w14:paraId="40FCD30B" w14:textId="3805D2A0" w:rsidR="007552C3" w:rsidRPr="00204B83" w:rsidRDefault="007552C3" w:rsidP="00722C90">
            <w:pPr>
              <w:rPr>
                <w:sz w:val="20"/>
                <w:szCs w:val="20"/>
              </w:rPr>
            </w:pPr>
            <w:r w:rsidRPr="00204B83">
              <w:rPr>
                <w:sz w:val="20"/>
                <w:szCs w:val="20"/>
              </w:rPr>
              <w:t>Vehicles not to be left idling unnecessarily.</w:t>
            </w:r>
          </w:p>
        </w:tc>
        <w:sdt>
          <w:sdtPr>
            <w:id w:val="-713422589"/>
            <w14:checkbox>
              <w14:checked w14:val="0"/>
              <w14:checkedState w14:val="2612" w14:font="MS Gothic"/>
              <w14:uncheckedState w14:val="2610" w14:font="MS Gothic"/>
            </w14:checkbox>
          </w:sdtPr>
          <w:sdtEndPr/>
          <w:sdtContent>
            <w:tc>
              <w:tcPr>
                <w:tcW w:w="442" w:type="dxa"/>
              </w:tcPr>
              <w:p w14:paraId="3E3933CC" w14:textId="077C6A19" w:rsidR="007552C3" w:rsidRDefault="0008033C" w:rsidP="00722C90">
                <w:r>
                  <w:rPr>
                    <w:rFonts w:ascii="MS Gothic" w:eastAsia="MS Gothic" w:hAnsi="MS Gothic" w:hint="eastAsia"/>
                  </w:rPr>
                  <w:t>☐</w:t>
                </w:r>
              </w:p>
            </w:tc>
          </w:sdtContent>
        </w:sdt>
      </w:tr>
      <w:tr w:rsidR="001F59C1" w14:paraId="195947F0" w14:textId="77777777" w:rsidTr="001F59C1">
        <w:tc>
          <w:tcPr>
            <w:tcW w:w="9498" w:type="dxa"/>
          </w:tcPr>
          <w:p w14:paraId="789660DB" w14:textId="42296DB1" w:rsidR="007552C3" w:rsidRPr="00204B83" w:rsidRDefault="007552C3" w:rsidP="00722C90">
            <w:pPr>
              <w:rPr>
                <w:sz w:val="20"/>
                <w:szCs w:val="20"/>
              </w:rPr>
            </w:pPr>
            <w:r w:rsidRPr="00204B83">
              <w:rPr>
                <w:sz w:val="20"/>
                <w:szCs w:val="20"/>
              </w:rPr>
              <w:t>No revving of engines.</w:t>
            </w:r>
          </w:p>
        </w:tc>
        <w:sdt>
          <w:sdtPr>
            <w:id w:val="-1292431057"/>
            <w14:checkbox>
              <w14:checked w14:val="0"/>
              <w14:checkedState w14:val="2612" w14:font="MS Gothic"/>
              <w14:uncheckedState w14:val="2610" w14:font="MS Gothic"/>
            </w14:checkbox>
          </w:sdtPr>
          <w:sdtEndPr/>
          <w:sdtContent>
            <w:tc>
              <w:tcPr>
                <w:tcW w:w="442" w:type="dxa"/>
              </w:tcPr>
              <w:p w14:paraId="3C0EA83F" w14:textId="4072C9FA" w:rsidR="007552C3" w:rsidRDefault="0008033C" w:rsidP="00722C90">
                <w:r>
                  <w:rPr>
                    <w:rFonts w:ascii="MS Gothic" w:eastAsia="MS Gothic" w:hAnsi="MS Gothic" w:hint="eastAsia"/>
                  </w:rPr>
                  <w:t>☐</w:t>
                </w:r>
              </w:p>
            </w:tc>
          </w:sdtContent>
        </w:sdt>
      </w:tr>
      <w:tr w:rsidR="001F59C1" w14:paraId="2C50896B" w14:textId="77777777" w:rsidTr="001F59C1">
        <w:tc>
          <w:tcPr>
            <w:tcW w:w="9498" w:type="dxa"/>
          </w:tcPr>
          <w:p w14:paraId="023442A9" w14:textId="1BE52B8C" w:rsidR="007552C3" w:rsidRPr="00204B83" w:rsidRDefault="007552C3" w:rsidP="00722C90">
            <w:pPr>
              <w:rPr>
                <w:sz w:val="20"/>
                <w:szCs w:val="20"/>
              </w:rPr>
            </w:pPr>
            <w:r w:rsidRPr="00204B83">
              <w:rPr>
                <w:sz w:val="20"/>
                <w:szCs w:val="20"/>
              </w:rPr>
              <w:t>Speed limit to be imposed.</w:t>
            </w:r>
          </w:p>
        </w:tc>
        <w:sdt>
          <w:sdtPr>
            <w:id w:val="-943459651"/>
            <w14:checkbox>
              <w14:checked w14:val="0"/>
              <w14:checkedState w14:val="2612" w14:font="MS Gothic"/>
              <w14:uncheckedState w14:val="2610" w14:font="MS Gothic"/>
            </w14:checkbox>
          </w:sdtPr>
          <w:sdtEndPr/>
          <w:sdtContent>
            <w:tc>
              <w:tcPr>
                <w:tcW w:w="442" w:type="dxa"/>
              </w:tcPr>
              <w:p w14:paraId="29EE0C09" w14:textId="5035B991" w:rsidR="007552C3" w:rsidRDefault="0008033C" w:rsidP="00722C90">
                <w:r>
                  <w:rPr>
                    <w:rFonts w:ascii="MS Gothic" w:eastAsia="MS Gothic" w:hAnsi="MS Gothic" w:hint="eastAsia"/>
                  </w:rPr>
                  <w:t>☐</w:t>
                </w:r>
              </w:p>
            </w:tc>
          </w:sdtContent>
        </w:sdt>
      </w:tr>
      <w:tr w:rsidR="001F59C1" w14:paraId="45F1A6C3" w14:textId="77777777" w:rsidTr="001F59C1">
        <w:tc>
          <w:tcPr>
            <w:tcW w:w="9498" w:type="dxa"/>
          </w:tcPr>
          <w:p w14:paraId="332B9E77" w14:textId="55239161" w:rsidR="007552C3" w:rsidRPr="00204B83" w:rsidRDefault="007552C3" w:rsidP="00722C90">
            <w:pPr>
              <w:rPr>
                <w:sz w:val="20"/>
                <w:szCs w:val="20"/>
              </w:rPr>
            </w:pPr>
            <w:r w:rsidRPr="00204B83">
              <w:rPr>
                <w:sz w:val="20"/>
                <w:szCs w:val="20"/>
              </w:rPr>
              <w:lastRenderedPageBreak/>
              <w:t>Equipment and materials to be made available at site to negate the need for deliveries out of hours.</w:t>
            </w:r>
          </w:p>
        </w:tc>
        <w:sdt>
          <w:sdtPr>
            <w:id w:val="-1216814718"/>
            <w14:checkbox>
              <w14:checked w14:val="0"/>
              <w14:checkedState w14:val="2612" w14:font="MS Gothic"/>
              <w14:uncheckedState w14:val="2610" w14:font="MS Gothic"/>
            </w14:checkbox>
          </w:sdtPr>
          <w:sdtEndPr/>
          <w:sdtContent>
            <w:tc>
              <w:tcPr>
                <w:tcW w:w="442" w:type="dxa"/>
              </w:tcPr>
              <w:p w14:paraId="2B6B142C" w14:textId="4DD67D4D" w:rsidR="007552C3" w:rsidRDefault="0008033C" w:rsidP="00722C90">
                <w:r>
                  <w:rPr>
                    <w:rFonts w:ascii="MS Gothic" w:eastAsia="MS Gothic" w:hAnsi="MS Gothic" w:hint="eastAsia"/>
                  </w:rPr>
                  <w:t>☐</w:t>
                </w:r>
              </w:p>
            </w:tc>
          </w:sdtContent>
        </w:sdt>
      </w:tr>
      <w:tr w:rsidR="001F59C1" w14:paraId="32688BCB" w14:textId="77777777" w:rsidTr="001F59C1">
        <w:tc>
          <w:tcPr>
            <w:tcW w:w="9498" w:type="dxa"/>
          </w:tcPr>
          <w:p w14:paraId="65FCF284" w14:textId="2A2DA174" w:rsidR="007552C3" w:rsidRPr="00204B83" w:rsidRDefault="007552C3" w:rsidP="00722C90">
            <w:pPr>
              <w:rPr>
                <w:sz w:val="20"/>
                <w:szCs w:val="20"/>
              </w:rPr>
            </w:pPr>
            <w:r w:rsidRPr="00204B83">
              <w:rPr>
                <w:sz w:val="20"/>
                <w:szCs w:val="20"/>
              </w:rPr>
              <w:t>Alternatives to power tools or impact machinery.</w:t>
            </w:r>
          </w:p>
        </w:tc>
        <w:sdt>
          <w:sdtPr>
            <w:id w:val="-578520679"/>
            <w14:checkbox>
              <w14:checked w14:val="0"/>
              <w14:checkedState w14:val="2612" w14:font="MS Gothic"/>
              <w14:uncheckedState w14:val="2610" w14:font="MS Gothic"/>
            </w14:checkbox>
          </w:sdtPr>
          <w:sdtEndPr/>
          <w:sdtContent>
            <w:tc>
              <w:tcPr>
                <w:tcW w:w="442" w:type="dxa"/>
              </w:tcPr>
              <w:p w14:paraId="33F0A7F7" w14:textId="27FBAB0F" w:rsidR="007552C3" w:rsidRDefault="0008033C" w:rsidP="00722C90">
                <w:r>
                  <w:rPr>
                    <w:rFonts w:ascii="MS Gothic" w:eastAsia="MS Gothic" w:hAnsi="MS Gothic" w:hint="eastAsia"/>
                  </w:rPr>
                  <w:t>☐</w:t>
                </w:r>
              </w:p>
            </w:tc>
          </w:sdtContent>
        </w:sdt>
      </w:tr>
      <w:tr w:rsidR="001F59C1" w14:paraId="7EE2B8C2" w14:textId="77777777" w:rsidTr="001F59C1">
        <w:tc>
          <w:tcPr>
            <w:tcW w:w="9498" w:type="dxa"/>
          </w:tcPr>
          <w:p w14:paraId="5B7D5ACE" w14:textId="46287045" w:rsidR="007552C3" w:rsidRPr="00204B83" w:rsidRDefault="007552C3" w:rsidP="00722C90">
            <w:pPr>
              <w:rPr>
                <w:sz w:val="20"/>
                <w:szCs w:val="20"/>
              </w:rPr>
            </w:pPr>
            <w:r w:rsidRPr="00204B83">
              <w:rPr>
                <w:sz w:val="20"/>
                <w:szCs w:val="20"/>
              </w:rPr>
              <w:t>Avoidance of reversing of vehicles with reversing alarms.</w:t>
            </w:r>
          </w:p>
        </w:tc>
        <w:sdt>
          <w:sdtPr>
            <w:id w:val="-1161234609"/>
            <w14:checkbox>
              <w14:checked w14:val="0"/>
              <w14:checkedState w14:val="2612" w14:font="MS Gothic"/>
              <w14:uncheckedState w14:val="2610" w14:font="MS Gothic"/>
            </w14:checkbox>
          </w:sdtPr>
          <w:sdtEndPr/>
          <w:sdtContent>
            <w:tc>
              <w:tcPr>
                <w:tcW w:w="442" w:type="dxa"/>
              </w:tcPr>
              <w:p w14:paraId="73116F2B" w14:textId="7ADC1151" w:rsidR="007552C3" w:rsidRDefault="0008033C" w:rsidP="00722C90">
                <w:r>
                  <w:rPr>
                    <w:rFonts w:ascii="MS Gothic" w:eastAsia="MS Gothic" w:hAnsi="MS Gothic" w:hint="eastAsia"/>
                  </w:rPr>
                  <w:t>☐</w:t>
                </w:r>
              </w:p>
            </w:tc>
          </w:sdtContent>
        </w:sdt>
      </w:tr>
      <w:tr w:rsidR="001F59C1" w14:paraId="0A3F7C00" w14:textId="77777777" w:rsidTr="001F59C1">
        <w:tc>
          <w:tcPr>
            <w:tcW w:w="9498" w:type="dxa"/>
          </w:tcPr>
          <w:p w14:paraId="7F5B04F5" w14:textId="5C5F929E" w:rsidR="007552C3" w:rsidRPr="00204B83" w:rsidRDefault="007552C3" w:rsidP="00722C90">
            <w:pPr>
              <w:rPr>
                <w:sz w:val="20"/>
                <w:szCs w:val="20"/>
              </w:rPr>
            </w:pPr>
            <w:r w:rsidRPr="00204B83">
              <w:rPr>
                <w:sz w:val="20"/>
                <w:szCs w:val="20"/>
              </w:rPr>
              <w:t>The introduction of white noise reversing alarms</w:t>
            </w:r>
          </w:p>
        </w:tc>
        <w:sdt>
          <w:sdtPr>
            <w:id w:val="-1671476707"/>
            <w14:checkbox>
              <w14:checked w14:val="0"/>
              <w14:checkedState w14:val="2612" w14:font="MS Gothic"/>
              <w14:uncheckedState w14:val="2610" w14:font="MS Gothic"/>
            </w14:checkbox>
          </w:sdtPr>
          <w:sdtEndPr/>
          <w:sdtContent>
            <w:tc>
              <w:tcPr>
                <w:tcW w:w="442" w:type="dxa"/>
              </w:tcPr>
              <w:p w14:paraId="61DA2EBA" w14:textId="4D8A10F5" w:rsidR="007552C3" w:rsidRDefault="0008033C" w:rsidP="00722C90">
                <w:r>
                  <w:rPr>
                    <w:rFonts w:ascii="MS Gothic" w:eastAsia="MS Gothic" w:hAnsi="MS Gothic" w:hint="eastAsia"/>
                  </w:rPr>
                  <w:t>☐</w:t>
                </w:r>
              </w:p>
            </w:tc>
          </w:sdtContent>
        </w:sdt>
      </w:tr>
      <w:tr w:rsidR="001F59C1" w14:paraId="571ED869" w14:textId="77777777" w:rsidTr="001F59C1">
        <w:tc>
          <w:tcPr>
            <w:tcW w:w="9498" w:type="dxa"/>
          </w:tcPr>
          <w:p w14:paraId="417008F2" w14:textId="0A09D7B5" w:rsidR="007552C3" w:rsidRPr="00204B83" w:rsidRDefault="007552C3" w:rsidP="00722C90">
            <w:pPr>
              <w:rPr>
                <w:sz w:val="20"/>
                <w:szCs w:val="20"/>
              </w:rPr>
            </w:pPr>
            <w:r w:rsidRPr="00204B83">
              <w:rPr>
                <w:sz w:val="20"/>
                <w:szCs w:val="20"/>
              </w:rPr>
              <w:t>Deployment of a banksman.</w:t>
            </w:r>
          </w:p>
        </w:tc>
        <w:sdt>
          <w:sdtPr>
            <w:id w:val="309996400"/>
            <w14:checkbox>
              <w14:checked w14:val="0"/>
              <w14:checkedState w14:val="2612" w14:font="MS Gothic"/>
              <w14:uncheckedState w14:val="2610" w14:font="MS Gothic"/>
            </w14:checkbox>
          </w:sdtPr>
          <w:sdtEndPr/>
          <w:sdtContent>
            <w:tc>
              <w:tcPr>
                <w:tcW w:w="442" w:type="dxa"/>
              </w:tcPr>
              <w:p w14:paraId="021412B8" w14:textId="5FED4F83" w:rsidR="007552C3" w:rsidRDefault="0008033C" w:rsidP="00722C90">
                <w:r>
                  <w:rPr>
                    <w:rFonts w:ascii="MS Gothic" w:eastAsia="MS Gothic" w:hAnsi="MS Gothic" w:hint="eastAsia"/>
                  </w:rPr>
                  <w:t>☐</w:t>
                </w:r>
              </w:p>
            </w:tc>
          </w:sdtContent>
        </w:sdt>
      </w:tr>
      <w:tr w:rsidR="001F59C1" w14:paraId="13D937EE" w14:textId="77777777" w:rsidTr="001F59C1">
        <w:tc>
          <w:tcPr>
            <w:tcW w:w="9498" w:type="dxa"/>
          </w:tcPr>
          <w:p w14:paraId="09B56A74" w14:textId="1F53CFC3" w:rsidR="007552C3" w:rsidRPr="00204B83" w:rsidRDefault="007552C3" w:rsidP="00722C90">
            <w:pPr>
              <w:rPr>
                <w:sz w:val="20"/>
                <w:szCs w:val="20"/>
              </w:rPr>
            </w:pPr>
            <w:r w:rsidRPr="00204B83">
              <w:rPr>
                <w:sz w:val="20"/>
                <w:szCs w:val="20"/>
              </w:rPr>
              <w:t>Consideration of duration and times of potentially disturbing tasks.  Impose a curfew for certain tasks if required.</w:t>
            </w:r>
          </w:p>
        </w:tc>
        <w:sdt>
          <w:sdtPr>
            <w:id w:val="114722491"/>
            <w14:checkbox>
              <w14:checked w14:val="0"/>
              <w14:checkedState w14:val="2612" w14:font="MS Gothic"/>
              <w14:uncheckedState w14:val="2610" w14:font="MS Gothic"/>
            </w14:checkbox>
          </w:sdtPr>
          <w:sdtEndPr/>
          <w:sdtContent>
            <w:tc>
              <w:tcPr>
                <w:tcW w:w="442" w:type="dxa"/>
              </w:tcPr>
              <w:p w14:paraId="0FC1AB67" w14:textId="04F927FC" w:rsidR="007552C3" w:rsidRDefault="0008033C" w:rsidP="00722C90">
                <w:r>
                  <w:rPr>
                    <w:rFonts w:ascii="MS Gothic" w:eastAsia="MS Gothic" w:hAnsi="MS Gothic" w:hint="eastAsia"/>
                  </w:rPr>
                  <w:t>☐</w:t>
                </w:r>
              </w:p>
            </w:tc>
          </w:sdtContent>
        </w:sdt>
      </w:tr>
      <w:tr w:rsidR="001F59C1" w14:paraId="49FFC21B" w14:textId="77777777" w:rsidTr="001F59C1">
        <w:tc>
          <w:tcPr>
            <w:tcW w:w="9498" w:type="dxa"/>
          </w:tcPr>
          <w:p w14:paraId="0F437111" w14:textId="77777777" w:rsidR="007552C3" w:rsidRPr="00204B83" w:rsidRDefault="007552C3" w:rsidP="00722C90">
            <w:pPr>
              <w:rPr>
                <w:sz w:val="20"/>
                <w:szCs w:val="20"/>
              </w:rPr>
            </w:pPr>
            <w:r w:rsidRPr="00204B83">
              <w:rPr>
                <w:sz w:val="20"/>
                <w:szCs w:val="20"/>
              </w:rPr>
              <w:t xml:space="preserve">All plant and equipment on site will be tested, maintained in good working order and sound attenuated where possible.  </w:t>
            </w:r>
          </w:p>
        </w:tc>
        <w:sdt>
          <w:sdtPr>
            <w:id w:val="-359505436"/>
            <w14:checkbox>
              <w14:checked w14:val="0"/>
              <w14:checkedState w14:val="2612" w14:font="MS Gothic"/>
              <w14:uncheckedState w14:val="2610" w14:font="MS Gothic"/>
            </w14:checkbox>
          </w:sdtPr>
          <w:sdtEndPr/>
          <w:sdtContent>
            <w:tc>
              <w:tcPr>
                <w:tcW w:w="442" w:type="dxa"/>
              </w:tcPr>
              <w:p w14:paraId="29555738" w14:textId="57D0BF22" w:rsidR="007552C3" w:rsidRDefault="0008033C" w:rsidP="00722C90">
                <w:r>
                  <w:rPr>
                    <w:rFonts w:ascii="MS Gothic" w:eastAsia="MS Gothic" w:hAnsi="MS Gothic" w:hint="eastAsia"/>
                  </w:rPr>
                  <w:t>☐</w:t>
                </w:r>
              </w:p>
            </w:tc>
          </w:sdtContent>
        </w:sdt>
      </w:tr>
      <w:tr w:rsidR="001F59C1" w14:paraId="2676494A" w14:textId="77777777" w:rsidTr="001F59C1">
        <w:tc>
          <w:tcPr>
            <w:tcW w:w="9498" w:type="dxa"/>
          </w:tcPr>
          <w:p w14:paraId="1B675F74" w14:textId="09F94B25" w:rsidR="007552C3" w:rsidRPr="00204B83" w:rsidRDefault="007552C3" w:rsidP="00722C90">
            <w:pPr>
              <w:rPr>
                <w:sz w:val="20"/>
                <w:szCs w:val="20"/>
              </w:rPr>
            </w:pPr>
            <w:r w:rsidRPr="00204B83">
              <w:rPr>
                <w:sz w:val="20"/>
                <w:szCs w:val="20"/>
              </w:rPr>
              <w:t>Pneumatic percussion tools and other noise generating equipment shall be fitted with mufflers or silencers.</w:t>
            </w:r>
          </w:p>
        </w:tc>
        <w:sdt>
          <w:sdtPr>
            <w:id w:val="1708758311"/>
            <w14:checkbox>
              <w14:checked w14:val="0"/>
              <w14:checkedState w14:val="2612" w14:font="MS Gothic"/>
              <w14:uncheckedState w14:val="2610" w14:font="MS Gothic"/>
            </w14:checkbox>
          </w:sdtPr>
          <w:sdtEndPr/>
          <w:sdtContent>
            <w:tc>
              <w:tcPr>
                <w:tcW w:w="442" w:type="dxa"/>
              </w:tcPr>
              <w:p w14:paraId="67C5B324" w14:textId="2C7A32EB" w:rsidR="007552C3" w:rsidRDefault="0008033C" w:rsidP="00722C90">
                <w:r>
                  <w:rPr>
                    <w:rFonts w:ascii="MS Gothic" w:eastAsia="MS Gothic" w:hAnsi="MS Gothic" w:hint="eastAsia"/>
                  </w:rPr>
                  <w:t>☐</w:t>
                </w:r>
              </w:p>
            </w:tc>
          </w:sdtContent>
        </w:sdt>
      </w:tr>
      <w:tr w:rsidR="001F59C1" w14:paraId="022ACC3D" w14:textId="77777777" w:rsidTr="001F59C1">
        <w:tc>
          <w:tcPr>
            <w:tcW w:w="9498" w:type="dxa"/>
          </w:tcPr>
          <w:p w14:paraId="7E058E76" w14:textId="162339A1" w:rsidR="007552C3" w:rsidRPr="00204B83" w:rsidRDefault="007552C3" w:rsidP="00722C90">
            <w:pPr>
              <w:rPr>
                <w:sz w:val="20"/>
                <w:szCs w:val="20"/>
              </w:rPr>
            </w:pPr>
            <w:r w:rsidRPr="00204B83">
              <w:rPr>
                <w:sz w:val="20"/>
                <w:szCs w:val="20"/>
              </w:rPr>
              <w:t>Moving parts of any working platforms and other equipment shall be lubricated to reduce noise.</w:t>
            </w:r>
          </w:p>
        </w:tc>
        <w:sdt>
          <w:sdtPr>
            <w:id w:val="-908074953"/>
            <w14:checkbox>
              <w14:checked w14:val="0"/>
              <w14:checkedState w14:val="2612" w14:font="MS Gothic"/>
              <w14:uncheckedState w14:val="2610" w14:font="MS Gothic"/>
            </w14:checkbox>
          </w:sdtPr>
          <w:sdtEndPr/>
          <w:sdtContent>
            <w:tc>
              <w:tcPr>
                <w:tcW w:w="442" w:type="dxa"/>
              </w:tcPr>
              <w:p w14:paraId="36374A51" w14:textId="065B9C9C" w:rsidR="007552C3" w:rsidRDefault="0008033C" w:rsidP="00722C90">
                <w:r>
                  <w:rPr>
                    <w:rFonts w:ascii="MS Gothic" w:eastAsia="MS Gothic" w:hAnsi="MS Gothic" w:hint="eastAsia"/>
                  </w:rPr>
                  <w:t>☐</w:t>
                </w:r>
              </w:p>
            </w:tc>
          </w:sdtContent>
        </w:sdt>
      </w:tr>
      <w:tr w:rsidR="001F59C1" w14:paraId="7F85B9C8" w14:textId="77777777" w:rsidTr="001F59C1">
        <w:tc>
          <w:tcPr>
            <w:tcW w:w="9498" w:type="dxa"/>
          </w:tcPr>
          <w:p w14:paraId="2E31FD0A" w14:textId="06F51DF3" w:rsidR="007552C3" w:rsidRPr="00204B83" w:rsidRDefault="007552C3" w:rsidP="00722C90">
            <w:pPr>
              <w:rPr>
                <w:sz w:val="20"/>
                <w:szCs w:val="20"/>
              </w:rPr>
            </w:pPr>
            <w:r w:rsidRPr="00204B83">
              <w:rPr>
                <w:sz w:val="20"/>
                <w:szCs w:val="20"/>
              </w:rPr>
              <w:t>All equipment fitted with engine covers shall be operated with those covers closed and fastened to prevent rattling.</w:t>
            </w:r>
          </w:p>
        </w:tc>
        <w:sdt>
          <w:sdtPr>
            <w:id w:val="-1618750700"/>
            <w14:checkbox>
              <w14:checked w14:val="0"/>
              <w14:checkedState w14:val="2612" w14:font="MS Gothic"/>
              <w14:uncheckedState w14:val="2610" w14:font="MS Gothic"/>
            </w14:checkbox>
          </w:sdtPr>
          <w:sdtEndPr/>
          <w:sdtContent>
            <w:tc>
              <w:tcPr>
                <w:tcW w:w="442" w:type="dxa"/>
              </w:tcPr>
              <w:p w14:paraId="4EC53B6E" w14:textId="0421A119" w:rsidR="007552C3" w:rsidRDefault="0008033C" w:rsidP="00722C90">
                <w:r>
                  <w:rPr>
                    <w:rFonts w:ascii="MS Gothic" w:eastAsia="MS Gothic" w:hAnsi="MS Gothic" w:hint="eastAsia"/>
                  </w:rPr>
                  <w:t>☐</w:t>
                </w:r>
              </w:p>
            </w:tc>
          </w:sdtContent>
        </w:sdt>
      </w:tr>
      <w:tr w:rsidR="001F59C1" w14:paraId="66C333B5" w14:textId="77777777" w:rsidTr="001F59C1">
        <w:tc>
          <w:tcPr>
            <w:tcW w:w="9498" w:type="dxa"/>
          </w:tcPr>
          <w:p w14:paraId="3BAB9CFB" w14:textId="7AC5DEFB" w:rsidR="007552C3" w:rsidRPr="00204B83" w:rsidRDefault="007552C3" w:rsidP="00722C90">
            <w:pPr>
              <w:rPr>
                <w:sz w:val="20"/>
                <w:szCs w:val="20"/>
              </w:rPr>
            </w:pPr>
            <w:r w:rsidRPr="00204B83">
              <w:rPr>
                <w:sz w:val="20"/>
                <w:szCs w:val="20"/>
              </w:rPr>
              <w:t xml:space="preserve">Any activity that gives rise to notable vibrations or rumblings will not be conducted. </w:t>
            </w:r>
          </w:p>
        </w:tc>
        <w:sdt>
          <w:sdtPr>
            <w:id w:val="196822794"/>
            <w14:checkbox>
              <w14:checked w14:val="0"/>
              <w14:checkedState w14:val="2612" w14:font="MS Gothic"/>
              <w14:uncheckedState w14:val="2610" w14:font="MS Gothic"/>
            </w14:checkbox>
          </w:sdtPr>
          <w:sdtEndPr/>
          <w:sdtContent>
            <w:tc>
              <w:tcPr>
                <w:tcW w:w="442" w:type="dxa"/>
              </w:tcPr>
              <w:p w14:paraId="41B20DAB" w14:textId="50E5E09B" w:rsidR="007552C3" w:rsidRDefault="0008033C" w:rsidP="00722C90">
                <w:r>
                  <w:rPr>
                    <w:rFonts w:ascii="MS Gothic" w:eastAsia="MS Gothic" w:hAnsi="MS Gothic" w:hint="eastAsia"/>
                  </w:rPr>
                  <w:t>☐</w:t>
                </w:r>
              </w:p>
            </w:tc>
          </w:sdtContent>
        </w:sdt>
      </w:tr>
      <w:tr w:rsidR="001F59C1" w14:paraId="018A8C70" w14:textId="77777777" w:rsidTr="001F59C1">
        <w:tc>
          <w:tcPr>
            <w:tcW w:w="9498" w:type="dxa"/>
          </w:tcPr>
          <w:p w14:paraId="69A397BE" w14:textId="77777777" w:rsidR="007552C3" w:rsidRPr="00204B83" w:rsidRDefault="007552C3" w:rsidP="00722C90">
            <w:pPr>
              <w:rPr>
                <w:sz w:val="20"/>
                <w:szCs w:val="20"/>
              </w:rPr>
            </w:pPr>
            <w:r w:rsidRPr="00204B83">
              <w:rPr>
                <w:sz w:val="20"/>
                <w:szCs w:val="20"/>
              </w:rPr>
              <w:t>Details of any noise and vibration monitoring to be conducted to trigger alert levels or compliance with agreed thresholds.</w:t>
            </w:r>
          </w:p>
        </w:tc>
        <w:sdt>
          <w:sdtPr>
            <w:id w:val="420762109"/>
            <w14:checkbox>
              <w14:checked w14:val="0"/>
              <w14:checkedState w14:val="2612" w14:font="MS Gothic"/>
              <w14:uncheckedState w14:val="2610" w14:font="MS Gothic"/>
            </w14:checkbox>
          </w:sdtPr>
          <w:sdtEndPr/>
          <w:sdtContent>
            <w:tc>
              <w:tcPr>
                <w:tcW w:w="442" w:type="dxa"/>
              </w:tcPr>
              <w:p w14:paraId="440150EE" w14:textId="51A50741" w:rsidR="007552C3" w:rsidRDefault="0008033C" w:rsidP="00722C90">
                <w:r>
                  <w:rPr>
                    <w:rFonts w:ascii="MS Gothic" w:eastAsia="MS Gothic" w:hAnsi="MS Gothic" w:hint="eastAsia"/>
                  </w:rPr>
                  <w:t>☐</w:t>
                </w:r>
              </w:p>
            </w:tc>
          </w:sdtContent>
        </w:sdt>
      </w:tr>
      <w:tr w:rsidR="001F59C1" w14:paraId="5601D307" w14:textId="77777777" w:rsidTr="001F59C1">
        <w:tc>
          <w:tcPr>
            <w:tcW w:w="9498" w:type="dxa"/>
          </w:tcPr>
          <w:p w14:paraId="46B167D0" w14:textId="4FFF9D52" w:rsidR="007552C3" w:rsidRPr="00204B83" w:rsidRDefault="007552C3" w:rsidP="00722C90">
            <w:pPr>
              <w:rPr>
                <w:sz w:val="20"/>
                <w:szCs w:val="20"/>
              </w:rPr>
            </w:pPr>
            <w:r w:rsidRPr="00204B83">
              <w:rPr>
                <w:sz w:val="20"/>
                <w:szCs w:val="20"/>
              </w:rPr>
              <w:t>Where cutting of materials for example flagstones can take place off site, this is to be implemented.</w:t>
            </w:r>
          </w:p>
        </w:tc>
        <w:sdt>
          <w:sdtPr>
            <w:id w:val="-530267664"/>
            <w14:checkbox>
              <w14:checked w14:val="0"/>
              <w14:checkedState w14:val="2612" w14:font="MS Gothic"/>
              <w14:uncheckedState w14:val="2610" w14:font="MS Gothic"/>
            </w14:checkbox>
          </w:sdtPr>
          <w:sdtEndPr/>
          <w:sdtContent>
            <w:tc>
              <w:tcPr>
                <w:tcW w:w="442" w:type="dxa"/>
              </w:tcPr>
              <w:p w14:paraId="1EE86F48" w14:textId="3C51CB04" w:rsidR="007552C3" w:rsidRDefault="0008033C" w:rsidP="00722C90">
                <w:r>
                  <w:rPr>
                    <w:rFonts w:ascii="MS Gothic" w:eastAsia="MS Gothic" w:hAnsi="MS Gothic" w:hint="eastAsia"/>
                  </w:rPr>
                  <w:t>☐</w:t>
                </w:r>
              </w:p>
            </w:tc>
          </w:sdtContent>
        </w:sdt>
      </w:tr>
      <w:tr w:rsidR="001F59C1" w14:paraId="7C1BBCC3" w14:textId="77777777" w:rsidTr="001F59C1">
        <w:tc>
          <w:tcPr>
            <w:tcW w:w="9498" w:type="dxa"/>
          </w:tcPr>
          <w:p w14:paraId="4FF43292" w14:textId="4A288B7C" w:rsidR="007552C3" w:rsidRPr="00204B83" w:rsidRDefault="007552C3" w:rsidP="00722C90">
            <w:pPr>
              <w:rPr>
                <w:sz w:val="20"/>
                <w:szCs w:val="20"/>
              </w:rPr>
            </w:pPr>
            <w:r w:rsidRPr="00204B83">
              <w:rPr>
                <w:sz w:val="20"/>
                <w:szCs w:val="20"/>
              </w:rPr>
              <w:t>The use of rubber-lined chutes and dumpers to reduce impact noise.</w:t>
            </w:r>
          </w:p>
        </w:tc>
        <w:sdt>
          <w:sdtPr>
            <w:id w:val="2133125757"/>
            <w14:checkbox>
              <w14:checked w14:val="0"/>
              <w14:checkedState w14:val="2612" w14:font="MS Gothic"/>
              <w14:uncheckedState w14:val="2610" w14:font="MS Gothic"/>
            </w14:checkbox>
          </w:sdtPr>
          <w:sdtEndPr/>
          <w:sdtContent>
            <w:tc>
              <w:tcPr>
                <w:tcW w:w="442" w:type="dxa"/>
              </w:tcPr>
              <w:p w14:paraId="6644E540" w14:textId="1A1D2CB7" w:rsidR="007552C3" w:rsidRDefault="0008033C" w:rsidP="00722C90">
                <w:r>
                  <w:rPr>
                    <w:rFonts w:ascii="MS Gothic" w:eastAsia="MS Gothic" w:hAnsi="MS Gothic" w:hint="eastAsia"/>
                  </w:rPr>
                  <w:t>☐</w:t>
                </w:r>
              </w:p>
            </w:tc>
          </w:sdtContent>
        </w:sdt>
      </w:tr>
      <w:tr w:rsidR="001F59C1" w14:paraId="1BB3379F" w14:textId="77777777" w:rsidTr="001F59C1">
        <w:tc>
          <w:tcPr>
            <w:tcW w:w="9498" w:type="dxa"/>
          </w:tcPr>
          <w:p w14:paraId="6A460D28" w14:textId="6A96E9FC" w:rsidR="007552C3" w:rsidRPr="00204B83" w:rsidRDefault="007552C3" w:rsidP="00722C90">
            <w:pPr>
              <w:rPr>
                <w:sz w:val="20"/>
                <w:szCs w:val="20"/>
              </w:rPr>
            </w:pPr>
            <w:r w:rsidRPr="00204B83">
              <w:rPr>
                <w:sz w:val="20"/>
                <w:szCs w:val="20"/>
              </w:rPr>
              <w:t>The use of electrically-driven conveyors and concrete mixers.</w:t>
            </w:r>
          </w:p>
        </w:tc>
        <w:sdt>
          <w:sdtPr>
            <w:id w:val="1495610831"/>
            <w14:checkbox>
              <w14:checked w14:val="0"/>
              <w14:checkedState w14:val="2612" w14:font="MS Gothic"/>
              <w14:uncheckedState w14:val="2610" w14:font="MS Gothic"/>
            </w14:checkbox>
          </w:sdtPr>
          <w:sdtEndPr/>
          <w:sdtContent>
            <w:tc>
              <w:tcPr>
                <w:tcW w:w="442" w:type="dxa"/>
              </w:tcPr>
              <w:p w14:paraId="1C73A5FA" w14:textId="49F3C610" w:rsidR="007552C3" w:rsidRDefault="0008033C" w:rsidP="00722C90">
                <w:r>
                  <w:rPr>
                    <w:rFonts w:ascii="MS Gothic" w:eastAsia="MS Gothic" w:hAnsi="MS Gothic" w:hint="eastAsia"/>
                  </w:rPr>
                  <w:t>☐</w:t>
                </w:r>
              </w:p>
            </w:tc>
          </w:sdtContent>
        </w:sdt>
      </w:tr>
      <w:tr w:rsidR="001F59C1" w14:paraId="3C5290BB" w14:textId="77777777" w:rsidTr="001F59C1">
        <w:tc>
          <w:tcPr>
            <w:tcW w:w="9498" w:type="dxa"/>
          </w:tcPr>
          <w:p w14:paraId="45699365" w14:textId="77777777" w:rsidR="007552C3" w:rsidRPr="00204B83" w:rsidRDefault="007552C3" w:rsidP="00722C90">
            <w:pPr>
              <w:rPr>
                <w:sz w:val="20"/>
                <w:szCs w:val="20"/>
              </w:rPr>
            </w:pPr>
            <w:r w:rsidRPr="00204B83">
              <w:rPr>
                <w:sz w:val="20"/>
                <w:szCs w:val="20"/>
              </w:rPr>
              <w:t>Consideration when placing items in to any skips, particularly when skips are empty.</w:t>
            </w:r>
          </w:p>
        </w:tc>
        <w:sdt>
          <w:sdtPr>
            <w:id w:val="-1563176164"/>
            <w14:checkbox>
              <w14:checked w14:val="0"/>
              <w14:checkedState w14:val="2612" w14:font="MS Gothic"/>
              <w14:uncheckedState w14:val="2610" w14:font="MS Gothic"/>
            </w14:checkbox>
          </w:sdtPr>
          <w:sdtEndPr/>
          <w:sdtContent>
            <w:tc>
              <w:tcPr>
                <w:tcW w:w="442" w:type="dxa"/>
              </w:tcPr>
              <w:p w14:paraId="7E487237" w14:textId="1EC7270F" w:rsidR="007552C3" w:rsidRDefault="0008033C" w:rsidP="00722C90">
                <w:r>
                  <w:rPr>
                    <w:rFonts w:ascii="MS Gothic" w:eastAsia="MS Gothic" w:hAnsi="MS Gothic" w:hint="eastAsia"/>
                  </w:rPr>
                  <w:t>☐</w:t>
                </w:r>
              </w:p>
            </w:tc>
          </w:sdtContent>
        </w:sdt>
      </w:tr>
    </w:tbl>
    <w:p w14:paraId="6DA7B55F" w14:textId="77777777" w:rsidR="005606FA" w:rsidRDefault="005606FA" w:rsidP="00C967BE">
      <w:pPr>
        <w:jc w:val="both"/>
        <w:rPr>
          <w:u w:val="single"/>
        </w:rPr>
      </w:pPr>
    </w:p>
    <w:p w14:paraId="7CDB5CD1" w14:textId="229F2542" w:rsidR="001B2248" w:rsidRDefault="001B2248" w:rsidP="001B2248">
      <w:pPr>
        <w:rPr>
          <w:b/>
          <w:bCs/>
        </w:rPr>
      </w:pPr>
      <w:r>
        <w:rPr>
          <w:b/>
          <w:bCs/>
        </w:rPr>
        <w:t>OPTION 2 for discussion.</w:t>
      </w:r>
    </w:p>
    <w:tbl>
      <w:tblPr>
        <w:tblW w:w="99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gridCol w:w="442"/>
      </w:tblGrid>
      <w:tr w:rsidR="001B2248" w14:paraId="7C50ABF3" w14:textId="77777777" w:rsidTr="0058426F">
        <w:tc>
          <w:tcPr>
            <w:tcW w:w="9940" w:type="dxa"/>
            <w:gridSpan w:val="2"/>
            <w:shd w:val="clear" w:color="auto" w:fill="BFBFBF"/>
          </w:tcPr>
          <w:p w14:paraId="4B32F0E7" w14:textId="77777777" w:rsidR="001B2248" w:rsidRDefault="001B2248" w:rsidP="0058426F">
            <w:pPr>
              <w:spacing w:after="200" w:line="276" w:lineRule="auto"/>
            </w:pPr>
            <w:r>
              <w:rPr>
                <w:b/>
              </w:rPr>
              <w:t>Lighting Control Measures:</w:t>
            </w:r>
            <w:r>
              <w:t xml:space="preserve">  </w:t>
            </w:r>
          </w:p>
        </w:tc>
      </w:tr>
      <w:tr w:rsidR="001B2248" w14:paraId="1027A813" w14:textId="77777777" w:rsidTr="0058426F">
        <w:tc>
          <w:tcPr>
            <w:tcW w:w="9940" w:type="dxa"/>
            <w:gridSpan w:val="2"/>
          </w:tcPr>
          <w:p w14:paraId="3DE187E8" w14:textId="77777777" w:rsidR="001B2248" w:rsidRDefault="001B2248" w:rsidP="0058426F">
            <w:r>
              <w:t>Detail location of any proposed lighting on site plan.  What mitigation shall be in place to avoid light nuisance to sensitive receptors.  How will lighting be powered and if by generators, how will noise be controlled? Battery operated lighting is preferable. Please see link to</w:t>
            </w:r>
            <w:r>
              <w:rPr>
                <w:rFonts w:ascii="Arial" w:eastAsia="Arial" w:hAnsi="Arial" w:cs="Arial"/>
                <w:sz w:val="24"/>
                <w:szCs w:val="24"/>
              </w:rPr>
              <w:t xml:space="preserve"> </w:t>
            </w:r>
            <w:hyperlink r:id="rId13" w:history="1">
              <w:r w:rsidRPr="007B539B">
                <w:rPr>
                  <w:rStyle w:val="Hyperlink"/>
                </w:rPr>
                <w:t>Institution</w:t>
              </w:r>
            </w:hyperlink>
            <w:r>
              <w:rPr>
                <w:color w:val="0000FF"/>
                <w:u w:val="single"/>
              </w:rPr>
              <w:t xml:space="preserve"> of Lighting Professional’s Guidance Notes</w:t>
            </w:r>
            <w:r>
              <w:t xml:space="preserve"> for example mitigation measures.</w:t>
            </w:r>
          </w:p>
        </w:tc>
      </w:tr>
      <w:tr w:rsidR="001B2248" w14:paraId="4D745E5E" w14:textId="77777777" w:rsidTr="0058426F">
        <w:tc>
          <w:tcPr>
            <w:tcW w:w="9498" w:type="dxa"/>
            <w:shd w:val="clear" w:color="auto" w:fill="BFBFBF"/>
          </w:tcPr>
          <w:p w14:paraId="5C679DBE" w14:textId="77777777" w:rsidR="001B2248" w:rsidRPr="00204B83" w:rsidRDefault="001B2248" w:rsidP="0058426F">
            <w:pPr>
              <w:rPr>
                <w:sz w:val="20"/>
                <w:szCs w:val="20"/>
              </w:rPr>
            </w:pPr>
            <w:r w:rsidRPr="00204B83">
              <w:rPr>
                <w:b/>
                <w:sz w:val="20"/>
                <w:szCs w:val="20"/>
              </w:rPr>
              <w:t>Noise and Vibration Control Measures:</w:t>
            </w:r>
            <w:r w:rsidRPr="00204B83">
              <w:rPr>
                <w:sz w:val="20"/>
                <w:szCs w:val="20"/>
              </w:rPr>
              <w:t xml:space="preserve">  (Please tick measures to be implemented).</w:t>
            </w:r>
            <w:r w:rsidRPr="00204B83">
              <w:rPr>
                <w:sz w:val="20"/>
                <w:szCs w:val="20"/>
              </w:rPr>
              <w:br/>
              <w:t>Reference to be made to BS 5228:2009 + A1:2014 - Code of Practice for Noise and Vibration Control on Construction and Open Sites – Part 1-Noise &amp; Part 2-Vibration when selecting best practice mitigation measures.</w:t>
            </w:r>
          </w:p>
        </w:tc>
        <w:tc>
          <w:tcPr>
            <w:tcW w:w="442" w:type="dxa"/>
            <w:shd w:val="clear" w:color="auto" w:fill="BFBFBF"/>
          </w:tcPr>
          <w:p w14:paraId="0E1B6EBF" w14:textId="77777777" w:rsidR="001B2248" w:rsidRDefault="001B2248" w:rsidP="0058426F">
            <w:pPr>
              <w:rPr>
                <w:b/>
              </w:rPr>
            </w:pPr>
            <w:r>
              <w:rPr>
                <w:b/>
              </w:rPr>
              <w:t>√</w:t>
            </w:r>
          </w:p>
        </w:tc>
      </w:tr>
      <w:tr w:rsidR="001B2248" w14:paraId="4F143A1C" w14:textId="77777777" w:rsidTr="0058426F">
        <w:tc>
          <w:tcPr>
            <w:tcW w:w="9498" w:type="dxa"/>
          </w:tcPr>
          <w:p w14:paraId="045512D8" w14:textId="77777777" w:rsidR="001B2248" w:rsidRPr="00204B83" w:rsidRDefault="001B2248" w:rsidP="0058426F">
            <w:pPr>
              <w:rPr>
                <w:sz w:val="20"/>
                <w:szCs w:val="20"/>
              </w:rPr>
            </w:pPr>
            <w:r w:rsidRPr="00204B83">
              <w:rPr>
                <w:sz w:val="20"/>
                <w:szCs w:val="20"/>
              </w:rPr>
              <w:lastRenderedPageBreak/>
              <w:t>Measures to include in Tool Box Talk – No s</w:t>
            </w:r>
            <w:r w:rsidRPr="001B2248">
              <w:rPr>
                <w:color w:val="000000" w:themeColor="text1"/>
                <w:sz w:val="20"/>
                <w:szCs w:val="20"/>
              </w:rPr>
              <w:t xml:space="preserve">houting or sounding of horns (only in emergency); swearing; consider using walkie talkies instead of shouting.  considerate </w:t>
            </w:r>
            <w:r w:rsidRPr="00204B83">
              <w:rPr>
                <w:sz w:val="20"/>
                <w:szCs w:val="20"/>
              </w:rPr>
              <w:t>use of mobile phones; no unnecessary banging, clanking, slamming of doors; no radios; etc.</w:t>
            </w:r>
            <w:r>
              <w:rPr>
                <w:sz w:val="20"/>
                <w:szCs w:val="20"/>
              </w:rPr>
              <w:t xml:space="preserve"> </w:t>
            </w:r>
          </w:p>
        </w:tc>
        <w:sdt>
          <w:sdtPr>
            <w:id w:val="-135132"/>
            <w14:checkbox>
              <w14:checked w14:val="0"/>
              <w14:checkedState w14:val="2612" w14:font="MS Gothic"/>
              <w14:uncheckedState w14:val="2610" w14:font="MS Gothic"/>
            </w14:checkbox>
          </w:sdtPr>
          <w:sdtEndPr/>
          <w:sdtContent>
            <w:tc>
              <w:tcPr>
                <w:tcW w:w="442" w:type="dxa"/>
              </w:tcPr>
              <w:p w14:paraId="4EC0A203" w14:textId="77777777" w:rsidR="001B2248" w:rsidRDefault="001B2248" w:rsidP="0058426F">
                <w:r>
                  <w:rPr>
                    <w:rFonts w:ascii="MS Gothic" w:eastAsia="MS Gothic" w:hAnsi="MS Gothic" w:hint="eastAsia"/>
                  </w:rPr>
                  <w:t>☐</w:t>
                </w:r>
              </w:p>
            </w:tc>
          </w:sdtContent>
        </w:sdt>
      </w:tr>
      <w:tr w:rsidR="001B2248" w14:paraId="2A762229" w14:textId="77777777" w:rsidTr="0058426F">
        <w:tc>
          <w:tcPr>
            <w:tcW w:w="9498" w:type="dxa"/>
          </w:tcPr>
          <w:p w14:paraId="56062906" w14:textId="77777777" w:rsidR="001B2248" w:rsidRPr="00204B83" w:rsidRDefault="001B2248" w:rsidP="0058426F">
            <w:pPr>
              <w:rPr>
                <w:sz w:val="20"/>
                <w:szCs w:val="20"/>
              </w:rPr>
            </w:pPr>
            <w:r w:rsidRPr="00204B83">
              <w:rPr>
                <w:sz w:val="20"/>
                <w:szCs w:val="20"/>
              </w:rPr>
              <w:t>Generators or potentially noisy fixed plant to be positioned as far as practicably away from sensitive receptors.  Generators to be super silenced types</w:t>
            </w:r>
            <w:r>
              <w:rPr>
                <w:sz w:val="20"/>
                <w:szCs w:val="20"/>
              </w:rPr>
              <w:t>, battery operated if possible</w:t>
            </w:r>
            <w:r w:rsidRPr="00204B83">
              <w:rPr>
                <w:sz w:val="20"/>
                <w:szCs w:val="20"/>
              </w:rPr>
              <w:t xml:space="preserve"> and/or enclosed.</w:t>
            </w:r>
          </w:p>
        </w:tc>
        <w:sdt>
          <w:sdtPr>
            <w:id w:val="66931209"/>
            <w14:checkbox>
              <w14:checked w14:val="0"/>
              <w14:checkedState w14:val="2612" w14:font="MS Gothic"/>
              <w14:uncheckedState w14:val="2610" w14:font="MS Gothic"/>
            </w14:checkbox>
          </w:sdtPr>
          <w:sdtEndPr/>
          <w:sdtContent>
            <w:tc>
              <w:tcPr>
                <w:tcW w:w="442" w:type="dxa"/>
              </w:tcPr>
              <w:p w14:paraId="4560B7C0" w14:textId="77777777" w:rsidR="001B2248" w:rsidRDefault="001B2248" w:rsidP="0058426F">
                <w:r>
                  <w:rPr>
                    <w:rFonts w:ascii="MS Gothic" w:eastAsia="MS Gothic" w:hAnsi="MS Gothic" w:hint="eastAsia"/>
                  </w:rPr>
                  <w:t>☐</w:t>
                </w:r>
              </w:p>
            </w:tc>
          </w:sdtContent>
        </w:sdt>
      </w:tr>
      <w:tr w:rsidR="001B2248" w14:paraId="3AD25D08" w14:textId="77777777" w:rsidTr="0058426F">
        <w:trPr>
          <w:trHeight w:val="517"/>
        </w:trPr>
        <w:tc>
          <w:tcPr>
            <w:tcW w:w="9498" w:type="dxa"/>
          </w:tcPr>
          <w:p w14:paraId="11093778" w14:textId="77777777" w:rsidR="001B2248" w:rsidRPr="00204B83" w:rsidRDefault="001B2248" w:rsidP="0058426F">
            <w:pPr>
              <w:rPr>
                <w:sz w:val="20"/>
                <w:szCs w:val="20"/>
              </w:rPr>
            </w:pPr>
            <w:r w:rsidRPr="00204B83">
              <w:rPr>
                <w:sz w:val="20"/>
                <w:szCs w:val="20"/>
              </w:rPr>
              <w:t>Isolating compressors and generators from the floor to prevent the transmission of ground-borne vibration and noise.</w:t>
            </w:r>
          </w:p>
        </w:tc>
        <w:sdt>
          <w:sdtPr>
            <w:id w:val="-1929191993"/>
            <w14:checkbox>
              <w14:checked w14:val="0"/>
              <w14:checkedState w14:val="2612" w14:font="MS Gothic"/>
              <w14:uncheckedState w14:val="2610" w14:font="MS Gothic"/>
            </w14:checkbox>
          </w:sdtPr>
          <w:sdtEndPr/>
          <w:sdtContent>
            <w:tc>
              <w:tcPr>
                <w:tcW w:w="442" w:type="dxa"/>
              </w:tcPr>
              <w:p w14:paraId="29A1AF64" w14:textId="77777777" w:rsidR="001B2248" w:rsidRDefault="001B2248" w:rsidP="0058426F">
                <w:r>
                  <w:rPr>
                    <w:rFonts w:ascii="MS Gothic" w:eastAsia="MS Gothic" w:hAnsi="MS Gothic" w:hint="eastAsia"/>
                  </w:rPr>
                  <w:t>☐</w:t>
                </w:r>
              </w:p>
            </w:tc>
          </w:sdtContent>
        </w:sdt>
      </w:tr>
      <w:tr w:rsidR="001B2248" w14:paraId="7A992097" w14:textId="77777777" w:rsidTr="0058426F">
        <w:tc>
          <w:tcPr>
            <w:tcW w:w="9498" w:type="dxa"/>
          </w:tcPr>
          <w:p w14:paraId="3347BD3F" w14:textId="77777777" w:rsidR="001B2248" w:rsidRPr="00204B83" w:rsidRDefault="001B2248" w:rsidP="0058426F">
            <w:pPr>
              <w:rPr>
                <w:sz w:val="20"/>
                <w:szCs w:val="20"/>
              </w:rPr>
            </w:pPr>
            <w:r w:rsidRPr="00204B83">
              <w:rPr>
                <w:sz w:val="20"/>
                <w:szCs w:val="20"/>
              </w:rPr>
              <w:t>All generators or compressors used to be the quietest available ‘super- or ultra-silent’ units that incorporate sound reduction techniques, such as inlet and exhaust sound attenuators and sound insulation and acoustic lagging.</w:t>
            </w:r>
          </w:p>
        </w:tc>
        <w:sdt>
          <w:sdtPr>
            <w:id w:val="2145001846"/>
            <w14:checkbox>
              <w14:checked w14:val="0"/>
              <w14:checkedState w14:val="2612" w14:font="MS Gothic"/>
              <w14:uncheckedState w14:val="2610" w14:font="MS Gothic"/>
            </w14:checkbox>
          </w:sdtPr>
          <w:sdtEndPr/>
          <w:sdtContent>
            <w:tc>
              <w:tcPr>
                <w:tcW w:w="442" w:type="dxa"/>
              </w:tcPr>
              <w:p w14:paraId="6233DC59" w14:textId="77777777" w:rsidR="001B2248" w:rsidRDefault="001B2248" w:rsidP="0058426F">
                <w:r>
                  <w:rPr>
                    <w:rFonts w:ascii="MS Gothic" w:eastAsia="MS Gothic" w:hAnsi="MS Gothic" w:hint="eastAsia"/>
                  </w:rPr>
                  <w:t>☐</w:t>
                </w:r>
              </w:p>
            </w:tc>
          </w:sdtContent>
        </w:sdt>
      </w:tr>
      <w:tr w:rsidR="001B2248" w14:paraId="640A844B" w14:textId="77777777" w:rsidTr="0058426F">
        <w:tc>
          <w:tcPr>
            <w:tcW w:w="9498" w:type="dxa"/>
          </w:tcPr>
          <w:p w14:paraId="5F842E06" w14:textId="77777777" w:rsidR="001B2248" w:rsidRPr="00204B83" w:rsidRDefault="001B2248" w:rsidP="0058426F">
            <w:pPr>
              <w:rPr>
                <w:sz w:val="20"/>
                <w:szCs w:val="20"/>
              </w:rPr>
            </w:pPr>
            <w:r w:rsidRPr="00204B83">
              <w:rPr>
                <w:sz w:val="20"/>
                <w:szCs w:val="20"/>
              </w:rPr>
              <w:t xml:space="preserve">The installation of acoustic screening around fixed plant or tasks identified as requiring mitigation.  Note: acoustic screening shall only be effective if installed correctly.  See Figure 1 below for information.  </w:t>
            </w:r>
          </w:p>
        </w:tc>
        <w:sdt>
          <w:sdtPr>
            <w:id w:val="-406078923"/>
            <w14:checkbox>
              <w14:checked w14:val="0"/>
              <w14:checkedState w14:val="2612" w14:font="MS Gothic"/>
              <w14:uncheckedState w14:val="2610" w14:font="MS Gothic"/>
            </w14:checkbox>
          </w:sdtPr>
          <w:sdtEndPr/>
          <w:sdtContent>
            <w:tc>
              <w:tcPr>
                <w:tcW w:w="442" w:type="dxa"/>
              </w:tcPr>
              <w:p w14:paraId="6CE68F0B" w14:textId="77777777" w:rsidR="001B2248" w:rsidRDefault="001B2248" w:rsidP="0058426F">
                <w:r>
                  <w:rPr>
                    <w:rFonts w:ascii="MS Gothic" w:eastAsia="MS Gothic" w:hAnsi="MS Gothic" w:hint="eastAsia"/>
                  </w:rPr>
                  <w:t>☐</w:t>
                </w:r>
              </w:p>
            </w:tc>
          </w:sdtContent>
        </w:sdt>
      </w:tr>
      <w:tr w:rsidR="001B2248" w14:paraId="22EFA907" w14:textId="77777777" w:rsidTr="0058426F">
        <w:tc>
          <w:tcPr>
            <w:tcW w:w="9498" w:type="dxa"/>
          </w:tcPr>
          <w:p w14:paraId="02820F49" w14:textId="77777777" w:rsidR="001B2248" w:rsidRPr="00204B83" w:rsidRDefault="001B2248" w:rsidP="0058426F">
            <w:pPr>
              <w:rPr>
                <w:sz w:val="20"/>
                <w:szCs w:val="20"/>
              </w:rPr>
            </w:pPr>
            <w:r w:rsidRPr="00204B83">
              <w:rPr>
                <w:sz w:val="20"/>
                <w:szCs w:val="20"/>
              </w:rPr>
              <w:t>The use of temporary builder’s power supply instead of electrical generators.</w:t>
            </w:r>
          </w:p>
        </w:tc>
        <w:sdt>
          <w:sdtPr>
            <w:id w:val="-235405987"/>
            <w14:checkbox>
              <w14:checked w14:val="0"/>
              <w14:checkedState w14:val="2612" w14:font="MS Gothic"/>
              <w14:uncheckedState w14:val="2610" w14:font="MS Gothic"/>
            </w14:checkbox>
          </w:sdtPr>
          <w:sdtEndPr/>
          <w:sdtContent>
            <w:tc>
              <w:tcPr>
                <w:tcW w:w="442" w:type="dxa"/>
              </w:tcPr>
              <w:p w14:paraId="5291156C" w14:textId="77777777" w:rsidR="001B2248" w:rsidRDefault="001B2248" w:rsidP="0058426F">
                <w:r>
                  <w:rPr>
                    <w:rFonts w:ascii="MS Gothic" w:eastAsia="MS Gothic" w:hAnsi="MS Gothic" w:hint="eastAsia"/>
                  </w:rPr>
                  <w:t>☐</w:t>
                </w:r>
              </w:p>
            </w:tc>
          </w:sdtContent>
        </w:sdt>
      </w:tr>
      <w:tr w:rsidR="001B2248" w14:paraId="63A7FF90" w14:textId="77777777" w:rsidTr="0058426F">
        <w:tc>
          <w:tcPr>
            <w:tcW w:w="9498" w:type="dxa"/>
          </w:tcPr>
          <w:p w14:paraId="5F344563" w14:textId="77777777" w:rsidR="001B2248" w:rsidRPr="001B2248" w:rsidRDefault="001B2248" w:rsidP="0058426F">
            <w:pPr>
              <w:rPr>
                <w:color w:val="000000" w:themeColor="text1"/>
                <w:sz w:val="20"/>
                <w:szCs w:val="20"/>
              </w:rPr>
            </w:pPr>
            <w:r w:rsidRPr="001B2248">
              <w:rPr>
                <w:color w:val="000000" w:themeColor="text1"/>
                <w:sz w:val="20"/>
                <w:szCs w:val="20"/>
              </w:rPr>
              <w:t>Vehicles not to be left idling unnecessarily.</w:t>
            </w:r>
          </w:p>
        </w:tc>
        <w:sdt>
          <w:sdtPr>
            <w:id w:val="1310438444"/>
            <w14:checkbox>
              <w14:checked w14:val="0"/>
              <w14:checkedState w14:val="2612" w14:font="MS Gothic"/>
              <w14:uncheckedState w14:val="2610" w14:font="MS Gothic"/>
            </w14:checkbox>
          </w:sdtPr>
          <w:sdtEndPr/>
          <w:sdtContent>
            <w:tc>
              <w:tcPr>
                <w:tcW w:w="442" w:type="dxa"/>
              </w:tcPr>
              <w:p w14:paraId="7356CA9E" w14:textId="77777777" w:rsidR="001B2248" w:rsidRDefault="001B2248" w:rsidP="0058426F">
                <w:r>
                  <w:rPr>
                    <w:rFonts w:ascii="MS Gothic" w:eastAsia="MS Gothic" w:hAnsi="MS Gothic" w:hint="eastAsia"/>
                  </w:rPr>
                  <w:t>☐</w:t>
                </w:r>
              </w:p>
            </w:tc>
          </w:sdtContent>
        </w:sdt>
      </w:tr>
      <w:tr w:rsidR="001B2248" w14:paraId="550F381B" w14:textId="77777777" w:rsidTr="0058426F">
        <w:trPr>
          <w:trHeight w:val="448"/>
        </w:trPr>
        <w:tc>
          <w:tcPr>
            <w:tcW w:w="9498" w:type="dxa"/>
          </w:tcPr>
          <w:p w14:paraId="3F04345E" w14:textId="77777777" w:rsidR="001B2248" w:rsidRPr="001B2248" w:rsidRDefault="001B2248" w:rsidP="0058426F">
            <w:pPr>
              <w:rPr>
                <w:color w:val="000000" w:themeColor="text1"/>
                <w:sz w:val="20"/>
                <w:szCs w:val="20"/>
              </w:rPr>
            </w:pPr>
            <w:r w:rsidRPr="001B2248">
              <w:rPr>
                <w:color w:val="000000" w:themeColor="text1"/>
                <w:sz w:val="20"/>
                <w:szCs w:val="20"/>
              </w:rPr>
              <w:t>Machines in intermittent use shall be shut down when not in use, or where this is impractical, throttled down to a minimum.</w:t>
            </w:r>
          </w:p>
        </w:tc>
        <w:tc>
          <w:tcPr>
            <w:tcW w:w="442" w:type="dxa"/>
          </w:tcPr>
          <w:p w14:paraId="1F59DA0F" w14:textId="77777777" w:rsidR="001B2248" w:rsidRPr="002303E8" w:rsidRDefault="005A0381" w:rsidP="0058426F">
            <w:sdt>
              <w:sdtPr>
                <w:id w:val="561528707"/>
                <w14:checkbox>
                  <w14:checked w14:val="0"/>
                  <w14:checkedState w14:val="2612" w14:font="MS Gothic"/>
                  <w14:uncheckedState w14:val="2610" w14:font="MS Gothic"/>
                </w14:checkbox>
              </w:sdtPr>
              <w:sdtEndPr/>
              <w:sdtContent>
                <w:r w:rsidR="001B2248">
                  <w:rPr>
                    <w:rFonts w:ascii="MS Gothic" w:eastAsia="MS Gothic" w:hAnsi="MS Gothic" w:hint="eastAsia"/>
                  </w:rPr>
                  <w:t>☐</w:t>
                </w:r>
              </w:sdtContent>
            </w:sdt>
          </w:p>
        </w:tc>
      </w:tr>
      <w:tr w:rsidR="001B2248" w14:paraId="2BF95024" w14:textId="77777777" w:rsidTr="0058426F">
        <w:tc>
          <w:tcPr>
            <w:tcW w:w="9498" w:type="dxa"/>
          </w:tcPr>
          <w:p w14:paraId="43E848AA" w14:textId="77777777" w:rsidR="001B2248" w:rsidRPr="001B2248" w:rsidRDefault="001B2248" w:rsidP="0058426F">
            <w:pPr>
              <w:rPr>
                <w:color w:val="000000" w:themeColor="text1"/>
                <w:sz w:val="20"/>
                <w:szCs w:val="20"/>
              </w:rPr>
            </w:pPr>
            <w:r w:rsidRPr="001B2248">
              <w:rPr>
                <w:color w:val="000000" w:themeColor="text1"/>
                <w:sz w:val="20"/>
                <w:szCs w:val="20"/>
              </w:rPr>
              <w:t>No revving of engines.</w:t>
            </w:r>
          </w:p>
        </w:tc>
        <w:sdt>
          <w:sdtPr>
            <w:id w:val="1449503382"/>
            <w14:checkbox>
              <w14:checked w14:val="0"/>
              <w14:checkedState w14:val="2612" w14:font="MS Gothic"/>
              <w14:uncheckedState w14:val="2610" w14:font="MS Gothic"/>
            </w14:checkbox>
          </w:sdtPr>
          <w:sdtEndPr/>
          <w:sdtContent>
            <w:tc>
              <w:tcPr>
                <w:tcW w:w="442" w:type="dxa"/>
              </w:tcPr>
              <w:p w14:paraId="413867F7" w14:textId="77777777" w:rsidR="001B2248" w:rsidRDefault="001B2248" w:rsidP="0058426F">
                <w:r>
                  <w:rPr>
                    <w:rFonts w:ascii="MS Gothic" w:eastAsia="MS Gothic" w:hAnsi="MS Gothic" w:hint="eastAsia"/>
                  </w:rPr>
                  <w:t>☐</w:t>
                </w:r>
              </w:p>
            </w:tc>
          </w:sdtContent>
        </w:sdt>
      </w:tr>
      <w:tr w:rsidR="001B2248" w14:paraId="682F5AEE" w14:textId="77777777" w:rsidTr="0058426F">
        <w:tc>
          <w:tcPr>
            <w:tcW w:w="9498" w:type="dxa"/>
          </w:tcPr>
          <w:p w14:paraId="16842DA7" w14:textId="77777777" w:rsidR="001B2248" w:rsidRPr="00204B83" w:rsidRDefault="001B2248" w:rsidP="0058426F">
            <w:pPr>
              <w:rPr>
                <w:sz w:val="20"/>
                <w:szCs w:val="20"/>
              </w:rPr>
            </w:pPr>
            <w:r w:rsidRPr="00204B83">
              <w:rPr>
                <w:sz w:val="20"/>
                <w:szCs w:val="20"/>
              </w:rPr>
              <w:t>Speed limit to be imposed.</w:t>
            </w:r>
          </w:p>
        </w:tc>
        <w:sdt>
          <w:sdtPr>
            <w:id w:val="-1755427890"/>
            <w14:checkbox>
              <w14:checked w14:val="0"/>
              <w14:checkedState w14:val="2612" w14:font="MS Gothic"/>
              <w14:uncheckedState w14:val="2610" w14:font="MS Gothic"/>
            </w14:checkbox>
          </w:sdtPr>
          <w:sdtEndPr/>
          <w:sdtContent>
            <w:tc>
              <w:tcPr>
                <w:tcW w:w="442" w:type="dxa"/>
              </w:tcPr>
              <w:p w14:paraId="67D81876" w14:textId="77777777" w:rsidR="001B2248" w:rsidRDefault="001B2248" w:rsidP="0058426F">
                <w:r>
                  <w:rPr>
                    <w:rFonts w:ascii="MS Gothic" w:eastAsia="MS Gothic" w:hAnsi="MS Gothic" w:hint="eastAsia"/>
                  </w:rPr>
                  <w:t>☐</w:t>
                </w:r>
              </w:p>
            </w:tc>
          </w:sdtContent>
        </w:sdt>
      </w:tr>
      <w:tr w:rsidR="001B2248" w14:paraId="1D2B8E2E" w14:textId="77777777" w:rsidTr="0058426F">
        <w:tc>
          <w:tcPr>
            <w:tcW w:w="9498" w:type="dxa"/>
          </w:tcPr>
          <w:p w14:paraId="7BC04429" w14:textId="77777777" w:rsidR="001B2248" w:rsidRPr="00204B83" w:rsidRDefault="001B2248" w:rsidP="0058426F">
            <w:pPr>
              <w:rPr>
                <w:sz w:val="20"/>
                <w:szCs w:val="20"/>
              </w:rPr>
            </w:pPr>
            <w:r w:rsidRPr="00204B83">
              <w:rPr>
                <w:sz w:val="20"/>
                <w:szCs w:val="20"/>
              </w:rPr>
              <w:t>Equipment and materials to be made available at site to negate the need for deliveries out of hours.</w:t>
            </w:r>
          </w:p>
        </w:tc>
        <w:sdt>
          <w:sdtPr>
            <w:id w:val="1608472300"/>
            <w14:checkbox>
              <w14:checked w14:val="0"/>
              <w14:checkedState w14:val="2612" w14:font="MS Gothic"/>
              <w14:uncheckedState w14:val="2610" w14:font="MS Gothic"/>
            </w14:checkbox>
          </w:sdtPr>
          <w:sdtEndPr/>
          <w:sdtContent>
            <w:tc>
              <w:tcPr>
                <w:tcW w:w="442" w:type="dxa"/>
              </w:tcPr>
              <w:p w14:paraId="1A03C1B9" w14:textId="77777777" w:rsidR="001B2248" w:rsidRDefault="001B2248" w:rsidP="0058426F">
                <w:r>
                  <w:rPr>
                    <w:rFonts w:ascii="MS Gothic" w:eastAsia="MS Gothic" w:hAnsi="MS Gothic" w:hint="eastAsia"/>
                  </w:rPr>
                  <w:t>☐</w:t>
                </w:r>
              </w:p>
            </w:tc>
          </w:sdtContent>
        </w:sdt>
      </w:tr>
      <w:tr w:rsidR="001B2248" w14:paraId="60B7702F" w14:textId="77777777" w:rsidTr="0058426F">
        <w:tc>
          <w:tcPr>
            <w:tcW w:w="9498" w:type="dxa"/>
          </w:tcPr>
          <w:p w14:paraId="2AFA487D" w14:textId="77777777" w:rsidR="001B2248" w:rsidRPr="00204B83" w:rsidRDefault="001B2248" w:rsidP="0058426F">
            <w:pPr>
              <w:rPr>
                <w:sz w:val="20"/>
                <w:szCs w:val="20"/>
              </w:rPr>
            </w:pPr>
            <w:r w:rsidRPr="00204B83">
              <w:rPr>
                <w:sz w:val="20"/>
                <w:szCs w:val="20"/>
              </w:rPr>
              <w:t>Alternatives to power tools or impact machinery.</w:t>
            </w:r>
          </w:p>
        </w:tc>
        <w:sdt>
          <w:sdtPr>
            <w:id w:val="-276404872"/>
            <w14:checkbox>
              <w14:checked w14:val="0"/>
              <w14:checkedState w14:val="2612" w14:font="MS Gothic"/>
              <w14:uncheckedState w14:val="2610" w14:font="MS Gothic"/>
            </w14:checkbox>
          </w:sdtPr>
          <w:sdtEndPr/>
          <w:sdtContent>
            <w:tc>
              <w:tcPr>
                <w:tcW w:w="442" w:type="dxa"/>
              </w:tcPr>
              <w:p w14:paraId="5EBBABB7" w14:textId="77777777" w:rsidR="001B2248" w:rsidRDefault="001B2248" w:rsidP="0058426F">
                <w:r>
                  <w:rPr>
                    <w:rFonts w:ascii="MS Gothic" w:eastAsia="MS Gothic" w:hAnsi="MS Gothic" w:hint="eastAsia"/>
                  </w:rPr>
                  <w:t>☐</w:t>
                </w:r>
              </w:p>
            </w:tc>
          </w:sdtContent>
        </w:sdt>
      </w:tr>
      <w:tr w:rsidR="001B2248" w14:paraId="39B9B39B" w14:textId="77777777" w:rsidTr="0058426F">
        <w:tc>
          <w:tcPr>
            <w:tcW w:w="9498" w:type="dxa"/>
          </w:tcPr>
          <w:p w14:paraId="785799B5" w14:textId="77777777" w:rsidR="001B2248" w:rsidRPr="00204B83" w:rsidRDefault="001B2248" w:rsidP="0058426F">
            <w:pPr>
              <w:rPr>
                <w:sz w:val="20"/>
                <w:szCs w:val="20"/>
              </w:rPr>
            </w:pPr>
            <w:r w:rsidRPr="00204B83">
              <w:rPr>
                <w:sz w:val="20"/>
                <w:szCs w:val="20"/>
              </w:rPr>
              <w:t>Avoidance of reversing of vehicles with reversing alarms.</w:t>
            </w:r>
          </w:p>
        </w:tc>
        <w:sdt>
          <w:sdtPr>
            <w:id w:val="-50162403"/>
            <w14:checkbox>
              <w14:checked w14:val="0"/>
              <w14:checkedState w14:val="2612" w14:font="MS Gothic"/>
              <w14:uncheckedState w14:val="2610" w14:font="MS Gothic"/>
            </w14:checkbox>
          </w:sdtPr>
          <w:sdtEndPr/>
          <w:sdtContent>
            <w:tc>
              <w:tcPr>
                <w:tcW w:w="442" w:type="dxa"/>
              </w:tcPr>
              <w:p w14:paraId="53B09E67" w14:textId="77777777" w:rsidR="001B2248" w:rsidRDefault="001B2248" w:rsidP="0058426F">
                <w:r>
                  <w:rPr>
                    <w:rFonts w:ascii="MS Gothic" w:eastAsia="MS Gothic" w:hAnsi="MS Gothic" w:hint="eastAsia"/>
                  </w:rPr>
                  <w:t>☐</w:t>
                </w:r>
              </w:p>
            </w:tc>
          </w:sdtContent>
        </w:sdt>
      </w:tr>
      <w:tr w:rsidR="001B2248" w14:paraId="526963A6" w14:textId="77777777" w:rsidTr="0058426F">
        <w:tc>
          <w:tcPr>
            <w:tcW w:w="9498" w:type="dxa"/>
          </w:tcPr>
          <w:p w14:paraId="242C0126" w14:textId="77777777" w:rsidR="001B2248" w:rsidRPr="00204B83" w:rsidRDefault="001B2248" w:rsidP="0058426F">
            <w:pPr>
              <w:rPr>
                <w:sz w:val="20"/>
                <w:szCs w:val="20"/>
              </w:rPr>
            </w:pPr>
            <w:r w:rsidRPr="00204B83">
              <w:rPr>
                <w:sz w:val="20"/>
                <w:szCs w:val="20"/>
              </w:rPr>
              <w:t>The introduction of white noise reversing alarms</w:t>
            </w:r>
          </w:p>
        </w:tc>
        <w:sdt>
          <w:sdtPr>
            <w:id w:val="-341937721"/>
            <w14:checkbox>
              <w14:checked w14:val="0"/>
              <w14:checkedState w14:val="2612" w14:font="MS Gothic"/>
              <w14:uncheckedState w14:val="2610" w14:font="MS Gothic"/>
            </w14:checkbox>
          </w:sdtPr>
          <w:sdtEndPr/>
          <w:sdtContent>
            <w:tc>
              <w:tcPr>
                <w:tcW w:w="442" w:type="dxa"/>
              </w:tcPr>
              <w:p w14:paraId="4734DF5A" w14:textId="77777777" w:rsidR="001B2248" w:rsidRDefault="001B2248" w:rsidP="0058426F">
                <w:r>
                  <w:rPr>
                    <w:rFonts w:ascii="MS Gothic" w:eastAsia="MS Gothic" w:hAnsi="MS Gothic" w:hint="eastAsia"/>
                  </w:rPr>
                  <w:t>☐</w:t>
                </w:r>
              </w:p>
            </w:tc>
          </w:sdtContent>
        </w:sdt>
      </w:tr>
      <w:tr w:rsidR="001B2248" w14:paraId="35584EA6" w14:textId="77777777" w:rsidTr="0058426F">
        <w:tc>
          <w:tcPr>
            <w:tcW w:w="9498" w:type="dxa"/>
          </w:tcPr>
          <w:p w14:paraId="3020BCFC" w14:textId="77777777" w:rsidR="001B2248" w:rsidRPr="00204B83" w:rsidRDefault="001B2248" w:rsidP="0058426F">
            <w:pPr>
              <w:rPr>
                <w:sz w:val="20"/>
                <w:szCs w:val="20"/>
              </w:rPr>
            </w:pPr>
            <w:r w:rsidRPr="00204B83">
              <w:rPr>
                <w:sz w:val="20"/>
                <w:szCs w:val="20"/>
              </w:rPr>
              <w:t>Deployment of a banksman.</w:t>
            </w:r>
          </w:p>
        </w:tc>
        <w:sdt>
          <w:sdtPr>
            <w:id w:val="1286005519"/>
            <w14:checkbox>
              <w14:checked w14:val="0"/>
              <w14:checkedState w14:val="2612" w14:font="MS Gothic"/>
              <w14:uncheckedState w14:val="2610" w14:font="MS Gothic"/>
            </w14:checkbox>
          </w:sdtPr>
          <w:sdtEndPr/>
          <w:sdtContent>
            <w:tc>
              <w:tcPr>
                <w:tcW w:w="442" w:type="dxa"/>
              </w:tcPr>
              <w:p w14:paraId="72FED5AD" w14:textId="77777777" w:rsidR="001B2248" w:rsidRDefault="001B2248" w:rsidP="0058426F">
                <w:r>
                  <w:rPr>
                    <w:rFonts w:ascii="MS Gothic" w:eastAsia="MS Gothic" w:hAnsi="MS Gothic" w:hint="eastAsia"/>
                  </w:rPr>
                  <w:t>☐</w:t>
                </w:r>
              </w:p>
            </w:tc>
          </w:sdtContent>
        </w:sdt>
      </w:tr>
      <w:tr w:rsidR="001B2248" w14:paraId="5740D55E" w14:textId="77777777" w:rsidTr="0058426F">
        <w:tc>
          <w:tcPr>
            <w:tcW w:w="9498" w:type="dxa"/>
          </w:tcPr>
          <w:p w14:paraId="17CE1970" w14:textId="77777777" w:rsidR="001B2248" w:rsidRPr="00204B83" w:rsidRDefault="001B2248" w:rsidP="0058426F">
            <w:pPr>
              <w:rPr>
                <w:sz w:val="20"/>
                <w:szCs w:val="20"/>
              </w:rPr>
            </w:pPr>
            <w:r w:rsidRPr="00204B83">
              <w:rPr>
                <w:sz w:val="20"/>
                <w:szCs w:val="20"/>
              </w:rPr>
              <w:t>Consideration of duration and times of potentially disturbing tasks.  Impose a curfew for certain tasks if required.</w:t>
            </w:r>
          </w:p>
        </w:tc>
        <w:sdt>
          <w:sdtPr>
            <w:id w:val="531612199"/>
            <w14:checkbox>
              <w14:checked w14:val="0"/>
              <w14:checkedState w14:val="2612" w14:font="MS Gothic"/>
              <w14:uncheckedState w14:val="2610" w14:font="MS Gothic"/>
            </w14:checkbox>
          </w:sdtPr>
          <w:sdtEndPr/>
          <w:sdtContent>
            <w:tc>
              <w:tcPr>
                <w:tcW w:w="442" w:type="dxa"/>
              </w:tcPr>
              <w:p w14:paraId="58B29D13" w14:textId="77777777" w:rsidR="001B2248" w:rsidRDefault="001B2248" w:rsidP="0058426F">
                <w:r>
                  <w:rPr>
                    <w:rFonts w:ascii="MS Gothic" w:eastAsia="MS Gothic" w:hAnsi="MS Gothic" w:hint="eastAsia"/>
                  </w:rPr>
                  <w:t>☐</w:t>
                </w:r>
              </w:p>
            </w:tc>
          </w:sdtContent>
        </w:sdt>
      </w:tr>
      <w:tr w:rsidR="001B2248" w14:paraId="2AAA7BBC" w14:textId="77777777" w:rsidTr="0058426F">
        <w:tc>
          <w:tcPr>
            <w:tcW w:w="9498" w:type="dxa"/>
          </w:tcPr>
          <w:p w14:paraId="6D464D77" w14:textId="77777777" w:rsidR="001B2248" w:rsidRPr="00204B83" w:rsidRDefault="001B2248" w:rsidP="0058426F">
            <w:pPr>
              <w:rPr>
                <w:sz w:val="20"/>
                <w:szCs w:val="20"/>
              </w:rPr>
            </w:pPr>
            <w:r w:rsidRPr="00204B83">
              <w:rPr>
                <w:sz w:val="20"/>
                <w:szCs w:val="20"/>
              </w:rPr>
              <w:t xml:space="preserve">All plant and equipment on site will be tested, maintained in good working order and sound attenuated where possible.  </w:t>
            </w:r>
          </w:p>
        </w:tc>
        <w:sdt>
          <w:sdtPr>
            <w:id w:val="-1203545955"/>
            <w14:checkbox>
              <w14:checked w14:val="0"/>
              <w14:checkedState w14:val="2612" w14:font="MS Gothic"/>
              <w14:uncheckedState w14:val="2610" w14:font="MS Gothic"/>
            </w14:checkbox>
          </w:sdtPr>
          <w:sdtEndPr/>
          <w:sdtContent>
            <w:tc>
              <w:tcPr>
                <w:tcW w:w="442" w:type="dxa"/>
              </w:tcPr>
              <w:p w14:paraId="3D16B1A9" w14:textId="77777777" w:rsidR="001B2248" w:rsidRDefault="001B2248" w:rsidP="0058426F">
                <w:r>
                  <w:rPr>
                    <w:rFonts w:ascii="MS Gothic" w:eastAsia="MS Gothic" w:hAnsi="MS Gothic" w:hint="eastAsia"/>
                  </w:rPr>
                  <w:t>☐</w:t>
                </w:r>
              </w:p>
            </w:tc>
          </w:sdtContent>
        </w:sdt>
      </w:tr>
      <w:tr w:rsidR="001B2248" w14:paraId="2C6AC2D4" w14:textId="77777777" w:rsidTr="0058426F">
        <w:tc>
          <w:tcPr>
            <w:tcW w:w="9498" w:type="dxa"/>
          </w:tcPr>
          <w:p w14:paraId="69599EE1" w14:textId="77777777" w:rsidR="001B2248" w:rsidRPr="00204B83" w:rsidRDefault="001B2248" w:rsidP="0058426F">
            <w:pPr>
              <w:rPr>
                <w:sz w:val="20"/>
                <w:szCs w:val="20"/>
              </w:rPr>
            </w:pPr>
            <w:r w:rsidRPr="00204B83">
              <w:rPr>
                <w:sz w:val="20"/>
                <w:szCs w:val="20"/>
              </w:rPr>
              <w:t>Pneumatic percussion tools and other noise generating equipment shall be fitted with mufflers or silencers.</w:t>
            </w:r>
          </w:p>
        </w:tc>
        <w:sdt>
          <w:sdtPr>
            <w:id w:val="-605966358"/>
            <w14:checkbox>
              <w14:checked w14:val="0"/>
              <w14:checkedState w14:val="2612" w14:font="MS Gothic"/>
              <w14:uncheckedState w14:val="2610" w14:font="MS Gothic"/>
            </w14:checkbox>
          </w:sdtPr>
          <w:sdtEndPr/>
          <w:sdtContent>
            <w:tc>
              <w:tcPr>
                <w:tcW w:w="442" w:type="dxa"/>
              </w:tcPr>
              <w:p w14:paraId="2E3117CC" w14:textId="77777777" w:rsidR="001B2248" w:rsidRDefault="001B2248" w:rsidP="0058426F">
                <w:r>
                  <w:rPr>
                    <w:rFonts w:ascii="MS Gothic" w:eastAsia="MS Gothic" w:hAnsi="MS Gothic" w:hint="eastAsia"/>
                  </w:rPr>
                  <w:t>☐</w:t>
                </w:r>
              </w:p>
            </w:tc>
          </w:sdtContent>
        </w:sdt>
      </w:tr>
      <w:tr w:rsidR="001B2248" w14:paraId="4894BB32" w14:textId="77777777" w:rsidTr="0058426F">
        <w:tc>
          <w:tcPr>
            <w:tcW w:w="9498" w:type="dxa"/>
          </w:tcPr>
          <w:p w14:paraId="16C11111" w14:textId="77777777" w:rsidR="001B2248" w:rsidRPr="00204B83" w:rsidRDefault="001B2248" w:rsidP="0058426F">
            <w:pPr>
              <w:rPr>
                <w:sz w:val="20"/>
                <w:szCs w:val="20"/>
              </w:rPr>
            </w:pPr>
            <w:r w:rsidRPr="00204B83">
              <w:rPr>
                <w:sz w:val="20"/>
                <w:szCs w:val="20"/>
              </w:rPr>
              <w:t>Moving parts of any working platforms and other equipment shall be lubricated to reduce noise.</w:t>
            </w:r>
          </w:p>
        </w:tc>
        <w:sdt>
          <w:sdtPr>
            <w:id w:val="172774756"/>
            <w14:checkbox>
              <w14:checked w14:val="0"/>
              <w14:checkedState w14:val="2612" w14:font="MS Gothic"/>
              <w14:uncheckedState w14:val="2610" w14:font="MS Gothic"/>
            </w14:checkbox>
          </w:sdtPr>
          <w:sdtEndPr/>
          <w:sdtContent>
            <w:tc>
              <w:tcPr>
                <w:tcW w:w="442" w:type="dxa"/>
              </w:tcPr>
              <w:p w14:paraId="07B868AF" w14:textId="77777777" w:rsidR="001B2248" w:rsidRDefault="001B2248" w:rsidP="0058426F">
                <w:r>
                  <w:rPr>
                    <w:rFonts w:ascii="MS Gothic" w:eastAsia="MS Gothic" w:hAnsi="MS Gothic" w:hint="eastAsia"/>
                  </w:rPr>
                  <w:t>☐</w:t>
                </w:r>
              </w:p>
            </w:tc>
          </w:sdtContent>
        </w:sdt>
      </w:tr>
      <w:tr w:rsidR="001B2248" w14:paraId="52AF9D7B" w14:textId="77777777" w:rsidTr="0058426F">
        <w:tc>
          <w:tcPr>
            <w:tcW w:w="9498" w:type="dxa"/>
          </w:tcPr>
          <w:p w14:paraId="0CDE3ACB" w14:textId="77777777" w:rsidR="001B2248" w:rsidRPr="00204B83" w:rsidRDefault="001B2248" w:rsidP="0058426F">
            <w:pPr>
              <w:rPr>
                <w:sz w:val="20"/>
                <w:szCs w:val="20"/>
              </w:rPr>
            </w:pPr>
            <w:r w:rsidRPr="00204B83">
              <w:rPr>
                <w:sz w:val="20"/>
                <w:szCs w:val="20"/>
              </w:rPr>
              <w:t>All equipment fitted with engine covers shall be operated with those covers closed and fastened to prevent rattling.</w:t>
            </w:r>
          </w:p>
        </w:tc>
        <w:sdt>
          <w:sdtPr>
            <w:id w:val="1093201267"/>
            <w14:checkbox>
              <w14:checked w14:val="0"/>
              <w14:checkedState w14:val="2612" w14:font="MS Gothic"/>
              <w14:uncheckedState w14:val="2610" w14:font="MS Gothic"/>
            </w14:checkbox>
          </w:sdtPr>
          <w:sdtEndPr/>
          <w:sdtContent>
            <w:tc>
              <w:tcPr>
                <w:tcW w:w="442" w:type="dxa"/>
              </w:tcPr>
              <w:p w14:paraId="4482381E" w14:textId="77777777" w:rsidR="001B2248" w:rsidRDefault="001B2248" w:rsidP="0058426F">
                <w:r>
                  <w:rPr>
                    <w:rFonts w:ascii="MS Gothic" w:eastAsia="MS Gothic" w:hAnsi="MS Gothic" w:hint="eastAsia"/>
                  </w:rPr>
                  <w:t>☐</w:t>
                </w:r>
              </w:p>
            </w:tc>
          </w:sdtContent>
        </w:sdt>
      </w:tr>
      <w:tr w:rsidR="001B2248" w14:paraId="6DD9D32E" w14:textId="77777777" w:rsidTr="0058426F">
        <w:tc>
          <w:tcPr>
            <w:tcW w:w="9498" w:type="dxa"/>
          </w:tcPr>
          <w:p w14:paraId="36395592" w14:textId="77777777" w:rsidR="001B2248" w:rsidRPr="00204B83" w:rsidRDefault="001B2248" w:rsidP="0058426F">
            <w:pPr>
              <w:rPr>
                <w:sz w:val="20"/>
                <w:szCs w:val="20"/>
              </w:rPr>
            </w:pPr>
            <w:r w:rsidRPr="00204B83">
              <w:rPr>
                <w:sz w:val="20"/>
                <w:szCs w:val="20"/>
              </w:rPr>
              <w:t xml:space="preserve">Any activity that gives rise to notable vibrations or rumblings will not be conducted. </w:t>
            </w:r>
          </w:p>
        </w:tc>
        <w:sdt>
          <w:sdtPr>
            <w:id w:val="-1338834035"/>
            <w14:checkbox>
              <w14:checked w14:val="0"/>
              <w14:checkedState w14:val="2612" w14:font="MS Gothic"/>
              <w14:uncheckedState w14:val="2610" w14:font="MS Gothic"/>
            </w14:checkbox>
          </w:sdtPr>
          <w:sdtEndPr/>
          <w:sdtContent>
            <w:tc>
              <w:tcPr>
                <w:tcW w:w="442" w:type="dxa"/>
              </w:tcPr>
              <w:p w14:paraId="50948C5E" w14:textId="77777777" w:rsidR="001B2248" w:rsidRDefault="001B2248" w:rsidP="0058426F">
                <w:r>
                  <w:rPr>
                    <w:rFonts w:ascii="MS Gothic" w:eastAsia="MS Gothic" w:hAnsi="MS Gothic" w:hint="eastAsia"/>
                  </w:rPr>
                  <w:t>☐</w:t>
                </w:r>
              </w:p>
            </w:tc>
          </w:sdtContent>
        </w:sdt>
      </w:tr>
      <w:tr w:rsidR="001B2248" w14:paraId="5CF0F301" w14:textId="77777777" w:rsidTr="0058426F">
        <w:tc>
          <w:tcPr>
            <w:tcW w:w="9498" w:type="dxa"/>
          </w:tcPr>
          <w:p w14:paraId="58876E2A" w14:textId="77777777" w:rsidR="001B2248" w:rsidRPr="00204B83" w:rsidRDefault="001B2248" w:rsidP="0058426F">
            <w:pPr>
              <w:rPr>
                <w:sz w:val="20"/>
                <w:szCs w:val="20"/>
              </w:rPr>
            </w:pPr>
            <w:r w:rsidRPr="00204B83">
              <w:rPr>
                <w:sz w:val="20"/>
                <w:szCs w:val="20"/>
              </w:rPr>
              <w:lastRenderedPageBreak/>
              <w:t>Details of any noise and vibration monitoring to be conducted to trigger alert levels or compliance with agreed thresholds.</w:t>
            </w:r>
          </w:p>
        </w:tc>
        <w:sdt>
          <w:sdtPr>
            <w:id w:val="-2118358155"/>
            <w14:checkbox>
              <w14:checked w14:val="0"/>
              <w14:checkedState w14:val="2612" w14:font="MS Gothic"/>
              <w14:uncheckedState w14:val="2610" w14:font="MS Gothic"/>
            </w14:checkbox>
          </w:sdtPr>
          <w:sdtEndPr/>
          <w:sdtContent>
            <w:tc>
              <w:tcPr>
                <w:tcW w:w="442" w:type="dxa"/>
              </w:tcPr>
              <w:p w14:paraId="5E9A3505" w14:textId="77777777" w:rsidR="001B2248" w:rsidRDefault="001B2248" w:rsidP="0058426F">
                <w:r>
                  <w:rPr>
                    <w:rFonts w:ascii="MS Gothic" w:eastAsia="MS Gothic" w:hAnsi="MS Gothic" w:hint="eastAsia"/>
                  </w:rPr>
                  <w:t>☐</w:t>
                </w:r>
              </w:p>
            </w:tc>
          </w:sdtContent>
        </w:sdt>
      </w:tr>
      <w:tr w:rsidR="001B2248" w14:paraId="1A0E92C8" w14:textId="77777777" w:rsidTr="0058426F">
        <w:tc>
          <w:tcPr>
            <w:tcW w:w="9498" w:type="dxa"/>
          </w:tcPr>
          <w:p w14:paraId="22A766AD" w14:textId="77777777" w:rsidR="001B2248" w:rsidRPr="00204B83" w:rsidRDefault="001B2248" w:rsidP="0058426F">
            <w:pPr>
              <w:rPr>
                <w:sz w:val="20"/>
                <w:szCs w:val="20"/>
              </w:rPr>
            </w:pPr>
            <w:r w:rsidRPr="00204B83">
              <w:rPr>
                <w:sz w:val="20"/>
                <w:szCs w:val="20"/>
              </w:rPr>
              <w:t>Where cutting of materials for example flagstones can take place off site, this is to be implemented.</w:t>
            </w:r>
          </w:p>
        </w:tc>
        <w:sdt>
          <w:sdtPr>
            <w:id w:val="-992635811"/>
            <w14:checkbox>
              <w14:checked w14:val="0"/>
              <w14:checkedState w14:val="2612" w14:font="MS Gothic"/>
              <w14:uncheckedState w14:val="2610" w14:font="MS Gothic"/>
            </w14:checkbox>
          </w:sdtPr>
          <w:sdtEndPr/>
          <w:sdtContent>
            <w:tc>
              <w:tcPr>
                <w:tcW w:w="442" w:type="dxa"/>
              </w:tcPr>
              <w:p w14:paraId="0B1AB140" w14:textId="77777777" w:rsidR="001B2248" w:rsidRDefault="001B2248" w:rsidP="0058426F">
                <w:r>
                  <w:rPr>
                    <w:rFonts w:ascii="MS Gothic" w:eastAsia="MS Gothic" w:hAnsi="MS Gothic" w:hint="eastAsia"/>
                  </w:rPr>
                  <w:t>☐</w:t>
                </w:r>
              </w:p>
            </w:tc>
          </w:sdtContent>
        </w:sdt>
      </w:tr>
      <w:tr w:rsidR="001B2248" w14:paraId="2BA0D4DA" w14:textId="77777777" w:rsidTr="0058426F">
        <w:tc>
          <w:tcPr>
            <w:tcW w:w="9498" w:type="dxa"/>
          </w:tcPr>
          <w:p w14:paraId="3C21D4C7" w14:textId="77777777" w:rsidR="001B2248" w:rsidRPr="00204B83" w:rsidRDefault="001B2248" w:rsidP="0058426F">
            <w:pPr>
              <w:rPr>
                <w:sz w:val="20"/>
                <w:szCs w:val="20"/>
              </w:rPr>
            </w:pPr>
            <w:r w:rsidRPr="00204B83">
              <w:rPr>
                <w:sz w:val="20"/>
                <w:szCs w:val="20"/>
              </w:rPr>
              <w:t>The use of rubber-lined chutes and dumpers to reduce impact noise.</w:t>
            </w:r>
          </w:p>
        </w:tc>
        <w:sdt>
          <w:sdtPr>
            <w:id w:val="241385281"/>
            <w14:checkbox>
              <w14:checked w14:val="0"/>
              <w14:checkedState w14:val="2612" w14:font="MS Gothic"/>
              <w14:uncheckedState w14:val="2610" w14:font="MS Gothic"/>
            </w14:checkbox>
          </w:sdtPr>
          <w:sdtEndPr/>
          <w:sdtContent>
            <w:tc>
              <w:tcPr>
                <w:tcW w:w="442" w:type="dxa"/>
              </w:tcPr>
              <w:p w14:paraId="78ECB320" w14:textId="77777777" w:rsidR="001B2248" w:rsidRDefault="001B2248" w:rsidP="0058426F">
                <w:r>
                  <w:rPr>
                    <w:rFonts w:ascii="MS Gothic" w:eastAsia="MS Gothic" w:hAnsi="MS Gothic" w:hint="eastAsia"/>
                  </w:rPr>
                  <w:t>☐</w:t>
                </w:r>
              </w:p>
            </w:tc>
          </w:sdtContent>
        </w:sdt>
      </w:tr>
      <w:tr w:rsidR="001B2248" w14:paraId="62CF6F37" w14:textId="77777777" w:rsidTr="0058426F">
        <w:tc>
          <w:tcPr>
            <w:tcW w:w="9498" w:type="dxa"/>
          </w:tcPr>
          <w:p w14:paraId="54127D32" w14:textId="77777777" w:rsidR="001B2248" w:rsidRPr="00204B83" w:rsidRDefault="001B2248" w:rsidP="0058426F">
            <w:pPr>
              <w:rPr>
                <w:sz w:val="20"/>
                <w:szCs w:val="20"/>
              </w:rPr>
            </w:pPr>
            <w:r w:rsidRPr="00204B83">
              <w:rPr>
                <w:sz w:val="20"/>
                <w:szCs w:val="20"/>
              </w:rPr>
              <w:t>The use of electrically-driven conveyors and concrete mixers.</w:t>
            </w:r>
          </w:p>
        </w:tc>
        <w:sdt>
          <w:sdtPr>
            <w:id w:val="-234249234"/>
            <w14:checkbox>
              <w14:checked w14:val="0"/>
              <w14:checkedState w14:val="2612" w14:font="MS Gothic"/>
              <w14:uncheckedState w14:val="2610" w14:font="MS Gothic"/>
            </w14:checkbox>
          </w:sdtPr>
          <w:sdtEndPr/>
          <w:sdtContent>
            <w:tc>
              <w:tcPr>
                <w:tcW w:w="442" w:type="dxa"/>
              </w:tcPr>
              <w:p w14:paraId="6459C45F" w14:textId="77777777" w:rsidR="001B2248" w:rsidRDefault="001B2248" w:rsidP="0058426F">
                <w:r>
                  <w:rPr>
                    <w:rFonts w:ascii="MS Gothic" w:eastAsia="MS Gothic" w:hAnsi="MS Gothic" w:hint="eastAsia"/>
                  </w:rPr>
                  <w:t>☐</w:t>
                </w:r>
              </w:p>
            </w:tc>
          </w:sdtContent>
        </w:sdt>
      </w:tr>
      <w:tr w:rsidR="001B2248" w14:paraId="0D28231F" w14:textId="77777777" w:rsidTr="0058426F">
        <w:tc>
          <w:tcPr>
            <w:tcW w:w="9498" w:type="dxa"/>
          </w:tcPr>
          <w:p w14:paraId="4AEA70BD" w14:textId="77777777" w:rsidR="001B2248" w:rsidRPr="00204B83" w:rsidRDefault="001B2248" w:rsidP="0058426F">
            <w:pPr>
              <w:rPr>
                <w:sz w:val="20"/>
                <w:szCs w:val="20"/>
              </w:rPr>
            </w:pPr>
            <w:r w:rsidRPr="00204B83">
              <w:rPr>
                <w:sz w:val="20"/>
                <w:szCs w:val="20"/>
              </w:rPr>
              <w:t>Consideration when placing items in to any skips, particularly when skips are empty.</w:t>
            </w:r>
          </w:p>
        </w:tc>
        <w:sdt>
          <w:sdtPr>
            <w:id w:val="845669525"/>
            <w14:checkbox>
              <w14:checked w14:val="0"/>
              <w14:checkedState w14:val="2612" w14:font="MS Gothic"/>
              <w14:uncheckedState w14:val="2610" w14:font="MS Gothic"/>
            </w14:checkbox>
          </w:sdtPr>
          <w:sdtEndPr/>
          <w:sdtContent>
            <w:tc>
              <w:tcPr>
                <w:tcW w:w="442" w:type="dxa"/>
              </w:tcPr>
              <w:p w14:paraId="1EF3E1BF" w14:textId="77777777" w:rsidR="001B2248" w:rsidRDefault="001B2248" w:rsidP="0058426F">
                <w:r>
                  <w:rPr>
                    <w:rFonts w:ascii="MS Gothic" w:eastAsia="MS Gothic" w:hAnsi="MS Gothic" w:hint="eastAsia"/>
                  </w:rPr>
                  <w:t>☐</w:t>
                </w:r>
              </w:p>
            </w:tc>
          </w:sdtContent>
        </w:sdt>
      </w:tr>
      <w:tr w:rsidR="001B2248" w14:paraId="3DB6E888" w14:textId="77777777" w:rsidTr="0058426F">
        <w:tc>
          <w:tcPr>
            <w:tcW w:w="9498" w:type="dxa"/>
          </w:tcPr>
          <w:p w14:paraId="57D821B8" w14:textId="77777777" w:rsidR="001B2248" w:rsidRPr="001B2248" w:rsidRDefault="001B2248" w:rsidP="0058426F">
            <w:pPr>
              <w:rPr>
                <w:color w:val="000000" w:themeColor="text1"/>
                <w:sz w:val="20"/>
                <w:szCs w:val="20"/>
              </w:rPr>
            </w:pPr>
            <w:r w:rsidRPr="001B2248">
              <w:rPr>
                <w:color w:val="000000" w:themeColor="text1"/>
                <w:sz w:val="20"/>
                <w:szCs w:val="20"/>
              </w:rPr>
              <w:t>Any other steps not covered above:</w:t>
            </w:r>
          </w:p>
          <w:p w14:paraId="1992784C" w14:textId="77777777" w:rsidR="001B2248" w:rsidRDefault="001B2248" w:rsidP="0058426F">
            <w:pPr>
              <w:rPr>
                <w:color w:val="FF0000"/>
                <w:sz w:val="20"/>
                <w:szCs w:val="20"/>
              </w:rPr>
            </w:pPr>
          </w:p>
          <w:p w14:paraId="231DB708" w14:textId="77777777" w:rsidR="001B2248" w:rsidRDefault="001B2248" w:rsidP="0058426F">
            <w:pPr>
              <w:rPr>
                <w:sz w:val="20"/>
                <w:szCs w:val="20"/>
              </w:rPr>
            </w:pPr>
          </w:p>
          <w:p w14:paraId="460362F5" w14:textId="77777777" w:rsidR="001B2248" w:rsidRDefault="001B2248" w:rsidP="0058426F">
            <w:pPr>
              <w:rPr>
                <w:sz w:val="20"/>
                <w:szCs w:val="20"/>
              </w:rPr>
            </w:pPr>
          </w:p>
          <w:p w14:paraId="0AF81B90" w14:textId="77777777" w:rsidR="001B2248" w:rsidRDefault="001B2248" w:rsidP="0058426F">
            <w:pPr>
              <w:rPr>
                <w:sz w:val="20"/>
                <w:szCs w:val="20"/>
              </w:rPr>
            </w:pPr>
          </w:p>
          <w:p w14:paraId="6B460C85" w14:textId="77777777" w:rsidR="001B2248" w:rsidRPr="00204B83" w:rsidRDefault="001B2248" w:rsidP="0058426F">
            <w:pPr>
              <w:rPr>
                <w:sz w:val="20"/>
                <w:szCs w:val="20"/>
              </w:rPr>
            </w:pPr>
          </w:p>
        </w:tc>
        <w:tc>
          <w:tcPr>
            <w:tcW w:w="442" w:type="dxa"/>
          </w:tcPr>
          <w:p w14:paraId="795B46C5" w14:textId="77777777" w:rsidR="001B2248" w:rsidRDefault="001B2248" w:rsidP="0058426F">
            <w:r w:rsidRPr="002303E8">
              <w:rPr>
                <w:rFonts w:ascii="Segoe UI Symbol" w:hAnsi="Segoe UI Symbol" w:cs="Segoe UI Symbol"/>
              </w:rPr>
              <w:t>☐</w:t>
            </w:r>
          </w:p>
        </w:tc>
      </w:tr>
    </w:tbl>
    <w:p w14:paraId="6E74DE94" w14:textId="77777777" w:rsidR="005606FA" w:rsidRDefault="005606FA" w:rsidP="00C967BE">
      <w:pPr>
        <w:jc w:val="both"/>
        <w:rPr>
          <w:u w:val="single"/>
        </w:rPr>
      </w:pPr>
    </w:p>
    <w:p w14:paraId="6AF2A5BF" w14:textId="77777777" w:rsidR="001F59C1" w:rsidRDefault="001F59C1">
      <w:pPr>
        <w:rPr>
          <w:u w:val="single"/>
        </w:rPr>
      </w:pPr>
      <w:r>
        <w:rPr>
          <w:u w:val="single"/>
        </w:rPr>
        <w:br w:type="page"/>
      </w:r>
    </w:p>
    <w:p w14:paraId="0A5F57D8" w14:textId="0B482CFD" w:rsidR="00C967BE" w:rsidRDefault="00C967BE" w:rsidP="00C967BE">
      <w:pPr>
        <w:jc w:val="both"/>
        <w:rPr>
          <w:u w:val="single"/>
        </w:rPr>
      </w:pPr>
      <w:r>
        <w:rPr>
          <w:u w:val="single"/>
        </w:rPr>
        <w:lastRenderedPageBreak/>
        <w:t>Figure 1 - Illustration as how to correctly install acoustic barrier panels:</w:t>
      </w:r>
    </w:p>
    <w:p w14:paraId="1E5E0B9D" w14:textId="77777777" w:rsidR="001F59C1" w:rsidRDefault="00C967BE" w:rsidP="00C967BE">
      <w:pPr>
        <w:jc w:val="both"/>
      </w:pPr>
      <w:bookmarkStart w:id="0" w:name="_heading=h.gjdgxs" w:colFirst="0" w:colLast="0"/>
      <w:bookmarkEnd w:id="0"/>
      <w:r>
        <w:t xml:space="preserve">Note:  Noise can be thought of as water, in that, it will find the path of least residence and breakout from any weak points in a structure.  Panels should overlap; be securely fitted; no gaps or flapping panels; the panels should go all the way to the floor and be secured or weighted down; the barriers should be at least a meter above the top of the noise source. Care should be taken when positioning barriers to avoid reflections of noise to other receptors.  If noise breakout is a concern to sensitive receptors above, then an acoustic ceiling can be added to form an enclosure.  </w:t>
      </w:r>
    </w:p>
    <w:p w14:paraId="06B9A109" w14:textId="049D3745" w:rsidR="00C967BE" w:rsidRDefault="00C967BE" w:rsidP="00C967BE">
      <w:pPr>
        <w:jc w:val="both"/>
      </w:pPr>
      <w:r>
        <w:t xml:space="preserve">Health and Safety considerations are paramount when installing barriers or enclosures at a site.  </w:t>
      </w:r>
    </w:p>
    <w:p w14:paraId="1A638627" w14:textId="77777777" w:rsidR="00C967BE" w:rsidRDefault="00C967BE" w:rsidP="00C967BE">
      <w:pPr>
        <w:jc w:val="center"/>
      </w:pPr>
      <w:r>
        <w:rPr>
          <w:noProof/>
        </w:rPr>
        <w:drawing>
          <wp:inline distT="0" distB="0" distL="0" distR="0" wp14:anchorId="75AEEB2C" wp14:editId="0E738C94">
            <wp:extent cx="5798820" cy="4480906"/>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98820" cy="4480906"/>
                    </a:xfrm>
                    <a:prstGeom prst="rect">
                      <a:avLst/>
                    </a:prstGeom>
                    <a:ln/>
                  </pic:spPr>
                </pic:pic>
              </a:graphicData>
            </a:graphic>
          </wp:inline>
        </w:drawing>
      </w:r>
    </w:p>
    <w:p w14:paraId="73BB9F4F" w14:textId="77777777" w:rsidR="00615A87" w:rsidRDefault="00615A87" w:rsidP="00C967BE">
      <w:pPr>
        <w:jc w:val="both"/>
        <w:rPr>
          <w:b/>
        </w:rPr>
      </w:pPr>
    </w:p>
    <w:p w14:paraId="26334A19" w14:textId="77777777" w:rsidR="00615A87" w:rsidRDefault="00615A87" w:rsidP="00C967BE">
      <w:pPr>
        <w:jc w:val="both"/>
        <w:rPr>
          <w:b/>
        </w:rPr>
      </w:pPr>
    </w:p>
    <w:p w14:paraId="76DCD65B" w14:textId="77777777" w:rsidR="00615A87" w:rsidRDefault="00615A87" w:rsidP="00C967BE">
      <w:pPr>
        <w:jc w:val="both"/>
        <w:rPr>
          <w:b/>
        </w:rPr>
      </w:pPr>
    </w:p>
    <w:p w14:paraId="6BD7416F" w14:textId="77777777" w:rsidR="00615A87" w:rsidRDefault="00615A87" w:rsidP="00C967BE">
      <w:pPr>
        <w:jc w:val="both"/>
        <w:rPr>
          <w:b/>
        </w:rPr>
      </w:pPr>
    </w:p>
    <w:p w14:paraId="6F2124AF" w14:textId="77777777" w:rsidR="00615A87" w:rsidRDefault="00615A87" w:rsidP="00C967BE">
      <w:pPr>
        <w:jc w:val="both"/>
        <w:rPr>
          <w:b/>
        </w:rPr>
      </w:pPr>
    </w:p>
    <w:p w14:paraId="5D715485" w14:textId="77777777" w:rsidR="00615A87" w:rsidRDefault="00615A87" w:rsidP="00C967BE">
      <w:pPr>
        <w:jc w:val="both"/>
        <w:rPr>
          <w:b/>
        </w:rPr>
      </w:pPr>
    </w:p>
    <w:p w14:paraId="771E3C43" w14:textId="65894036" w:rsidR="00C967BE" w:rsidRDefault="00C967BE" w:rsidP="00C967BE">
      <w:pPr>
        <w:jc w:val="both"/>
      </w:pPr>
      <w:r>
        <w:rPr>
          <w:b/>
        </w:rPr>
        <w:lastRenderedPageBreak/>
        <w:t xml:space="preserve">Impact Assessment:  </w:t>
      </w:r>
      <w:r>
        <w:t>Where there is particular concern for the potential of unreasonable levels of disturbance an impact assessment shall be required in order to inform the decision making process and indicate whether the activity is viable.  The assessment can also be used to inform the level of mitigation required and set any appropriate thresholds in terms of noise or vibration levels.  The assessment shall be conducted by a competent professional and submitted for review.</w:t>
      </w:r>
    </w:p>
    <w:p w14:paraId="5DFADC16" w14:textId="05662702" w:rsidR="00C967BE" w:rsidRDefault="00C967BE" w:rsidP="00C967BE">
      <w:pPr>
        <w:jc w:val="both"/>
      </w:pPr>
      <w:r>
        <w:rPr>
          <w:b/>
        </w:rPr>
        <w:t xml:space="preserve">A Provisional Advanced Authorisation (PAA):  </w:t>
      </w:r>
      <w:r>
        <w:t xml:space="preserve">There is a mechanism for Major Works to be provisionally reserved, pending the Authority’s decision.  This has to be made three months in advance of a start date.  There is the potential therefore that a PAA can be secured while an Impact Assessment is being reviewed. </w:t>
      </w:r>
    </w:p>
    <w:p w14:paraId="7BDA1AAB" w14:textId="5570B70E" w:rsidR="00C967BE" w:rsidRDefault="00C967BE" w:rsidP="00C967BE">
      <w:pPr>
        <w:jc w:val="both"/>
      </w:pPr>
      <w:r>
        <w:rPr>
          <w:b/>
        </w:rPr>
        <w:t xml:space="preserve">Revocation of a Permit: </w:t>
      </w:r>
      <w:r>
        <w:t xml:space="preserve">Under the </w:t>
      </w:r>
      <w:r w:rsidR="009B1CAF">
        <w:t xml:space="preserve">North Yorkshire </w:t>
      </w:r>
      <w:r>
        <w:t>Permit Scheme</w:t>
      </w:r>
      <w:r w:rsidR="001F59C1">
        <w:t xml:space="preserve"> </w:t>
      </w:r>
      <w:r>
        <w:t xml:space="preserve">– Circumstances beyond the Permit Authorities Control may occur that may lead to a Permit having conditions changed or the Permit revoked altogether.  This could be the case if activities are witnessed to give rise to adverse impacts, as determined by the Lane Rental Team or representatives of the Local Authority.  </w:t>
      </w:r>
    </w:p>
    <w:p w14:paraId="793E1ACA" w14:textId="77777777" w:rsidR="00C967BE" w:rsidRDefault="00C967BE" w:rsidP="00C967BE">
      <w:pPr>
        <w:jc w:val="both"/>
      </w:pPr>
      <w:r>
        <w:rPr>
          <w:b/>
        </w:rPr>
        <w:t xml:space="preserve">Environmental Protection Act 1990:  </w:t>
      </w:r>
      <w:r>
        <w:t>Specified nuisances including those from noise, vibration from the Highway, can be controlled by Local Authorities, through this specific piece of legislation.  Where a statutory nuisance is established an abatement notice shall be served.  A breach of an abatement notice can lead to penalties, if prosecuted, up to an unlimited amount.</w:t>
      </w:r>
    </w:p>
    <w:p w14:paraId="5E969D35" w14:textId="77777777" w:rsidR="00C967BE" w:rsidRDefault="00C967BE" w:rsidP="00C967BE">
      <w:pPr>
        <w:jc w:val="both"/>
      </w:pPr>
      <w:r>
        <w:rPr>
          <w:b/>
        </w:rPr>
        <w:t xml:space="preserve">Anti-social Behaviour, Crime and Policing Act (2014):  </w:t>
      </w:r>
      <w:r>
        <w:t>Where dust and or light, from the Highway, lead to unreasonable levels of disturbance that are persistent, continuing and lead to a detriment of the community, enforcement action can be taken in accordance with Anti-social Behaviour legislation.</w:t>
      </w:r>
    </w:p>
    <w:p w14:paraId="5319F4C3" w14:textId="77777777" w:rsidR="00C967BE" w:rsidRDefault="00C967BE" w:rsidP="00C967BE">
      <w:pPr>
        <w:jc w:val="both"/>
      </w:pPr>
      <w:r>
        <w:rPr>
          <w:b/>
        </w:rPr>
        <w:t>Section 61 of the Control of Pollution Act (COPA) 1974</w:t>
      </w:r>
      <w:r>
        <w:t>: Allows promoters to apply to the Local Authority for ‘Prior Consent’ for noise and vibration generating activities.  The application must contain the details of the works to be carried out, the methods by which they are to be carried out, and the steps proposed to minimise noise resulting from the works.  A competent acoustic professional will have to be involved in the submission.</w:t>
      </w:r>
    </w:p>
    <w:p w14:paraId="25CFB602" w14:textId="77777777" w:rsidR="00C967BE" w:rsidRPr="00BB1AC6" w:rsidRDefault="00C967BE" w:rsidP="00C967BE">
      <w:pPr>
        <w:jc w:val="both"/>
        <w:rPr>
          <w:rFonts w:cstheme="minorHAnsi"/>
          <w:color w:val="000000" w:themeColor="text1"/>
        </w:rPr>
      </w:pPr>
      <w:r>
        <w:t xml:space="preserve">The Local Authority give consent, within 28-days of receipt of the application, on the proviso they are satisfied ‘best practicable </w:t>
      </w:r>
      <w:r w:rsidRPr="00BB1AC6">
        <w:rPr>
          <w:rFonts w:cstheme="minorHAnsi"/>
          <w:color w:val="000000" w:themeColor="text1"/>
        </w:rPr>
        <w:t>means’ and relevant codes of practice shall be achieved and adhered to.</w:t>
      </w:r>
    </w:p>
    <w:p w14:paraId="2C86240C" w14:textId="6FCFE932" w:rsidR="00C967BE" w:rsidRPr="00BB1AC6" w:rsidRDefault="00C967BE" w:rsidP="00C967BE">
      <w:pPr>
        <w:jc w:val="both"/>
        <w:rPr>
          <w:rFonts w:cstheme="minorHAnsi"/>
          <w:color w:val="000000" w:themeColor="text1"/>
        </w:rPr>
      </w:pPr>
      <w:r w:rsidRPr="00BB1AC6">
        <w:rPr>
          <w:rFonts w:cstheme="minorHAnsi"/>
          <w:color w:val="000000" w:themeColor="text1"/>
        </w:rPr>
        <w:t xml:space="preserve">The </w:t>
      </w:r>
      <w:r w:rsidR="00BB1AC6" w:rsidRPr="00BB1AC6">
        <w:rPr>
          <w:rFonts w:cstheme="minorHAnsi"/>
          <w:color w:val="000000" w:themeColor="text1"/>
        </w:rPr>
        <w:t xml:space="preserve">main </w:t>
      </w:r>
      <w:r w:rsidRPr="00BB1AC6">
        <w:rPr>
          <w:rFonts w:cstheme="minorHAnsi"/>
          <w:color w:val="000000" w:themeColor="text1"/>
        </w:rPr>
        <w:t xml:space="preserve">advantage </w:t>
      </w:r>
      <w:r w:rsidR="00BB1AC6" w:rsidRPr="00BB1AC6">
        <w:rPr>
          <w:rFonts w:cstheme="minorHAnsi"/>
          <w:color w:val="000000" w:themeColor="text1"/>
        </w:rPr>
        <w:t>of</w:t>
      </w:r>
      <w:r w:rsidRPr="00BB1AC6">
        <w:rPr>
          <w:rFonts w:cstheme="minorHAnsi"/>
          <w:color w:val="000000" w:themeColor="text1"/>
        </w:rPr>
        <w:t xml:space="preserve"> applying for a Prior Consent </w:t>
      </w:r>
      <w:r w:rsidR="00BB1AC6" w:rsidRPr="00BB1AC6">
        <w:rPr>
          <w:rFonts w:cstheme="minorHAnsi"/>
          <w:color w:val="000000" w:themeColor="text1"/>
        </w:rPr>
        <w:t xml:space="preserve">under Section 61 of the Control of Pollution Act 1974 is </w:t>
      </w:r>
      <w:r w:rsidRPr="00BB1AC6">
        <w:rPr>
          <w:rFonts w:cstheme="minorHAnsi"/>
          <w:color w:val="000000" w:themeColor="text1"/>
        </w:rPr>
        <w:t xml:space="preserve">that it safeguards against </w:t>
      </w:r>
      <w:r w:rsidR="00BB1AC6" w:rsidRPr="00BB1AC6">
        <w:rPr>
          <w:rFonts w:cstheme="minorHAnsi"/>
          <w:color w:val="000000" w:themeColor="text1"/>
        </w:rPr>
        <w:t xml:space="preserve">restrictive or punitive enforcement </w:t>
      </w:r>
      <w:r w:rsidRPr="00BB1AC6">
        <w:rPr>
          <w:rFonts w:cstheme="minorHAnsi"/>
          <w:color w:val="000000" w:themeColor="text1"/>
        </w:rPr>
        <w:t xml:space="preserve">action by the Local Authority </w:t>
      </w:r>
      <w:r w:rsidR="00BB1AC6" w:rsidRPr="00BB1AC6">
        <w:rPr>
          <w:rFonts w:cstheme="minorHAnsi"/>
          <w:color w:val="000000" w:themeColor="text1"/>
        </w:rPr>
        <w:t>under Section 60 of that Act,</w:t>
      </w:r>
      <w:r w:rsidR="00BB1AC6">
        <w:rPr>
          <w:rFonts w:cstheme="minorHAnsi"/>
          <w:color w:val="000000" w:themeColor="text1"/>
        </w:rPr>
        <w:t xml:space="preserve"> </w:t>
      </w:r>
      <w:r w:rsidR="00BB1AC6" w:rsidRPr="00BB1AC6">
        <w:rPr>
          <w:rFonts w:cstheme="minorHAnsi"/>
          <w:color w:val="000000" w:themeColor="text1"/>
        </w:rPr>
        <w:t>so long as</w:t>
      </w:r>
      <w:r w:rsidR="00BB1AC6">
        <w:rPr>
          <w:rFonts w:cstheme="minorHAnsi"/>
          <w:color w:val="000000" w:themeColor="text1"/>
        </w:rPr>
        <w:t xml:space="preserve"> </w:t>
      </w:r>
      <w:r w:rsidR="00BB1AC6" w:rsidRPr="00BB1AC6">
        <w:rPr>
          <w:rFonts w:cstheme="minorHAnsi"/>
          <w:color w:val="000000" w:themeColor="text1"/>
        </w:rPr>
        <w:t>if</w:t>
      </w:r>
      <w:r w:rsidR="00BB1AC6">
        <w:rPr>
          <w:rFonts w:cstheme="minorHAnsi"/>
          <w:color w:val="000000" w:themeColor="text1"/>
        </w:rPr>
        <w:t xml:space="preserve"> </w:t>
      </w:r>
      <w:r w:rsidR="00BB1AC6" w:rsidRPr="00BB1AC6">
        <w:rPr>
          <w:rFonts w:cstheme="minorHAnsi"/>
          <w:color w:val="000000" w:themeColor="text1"/>
        </w:rPr>
        <w:t>the agreed</w:t>
      </w:r>
      <w:r w:rsidR="00BB1AC6">
        <w:rPr>
          <w:rFonts w:cstheme="minorHAnsi"/>
          <w:color w:val="000000" w:themeColor="text1"/>
        </w:rPr>
        <w:t xml:space="preserve"> </w:t>
      </w:r>
      <w:r w:rsidR="00BB1AC6" w:rsidRPr="00BB1AC6">
        <w:rPr>
          <w:rFonts w:cstheme="minorHAnsi"/>
          <w:color w:val="000000" w:themeColor="text1"/>
        </w:rPr>
        <w:t>work methods</w:t>
      </w:r>
      <w:r w:rsidR="00BB1AC6">
        <w:rPr>
          <w:rFonts w:cstheme="minorHAnsi"/>
          <w:color w:val="000000" w:themeColor="text1"/>
        </w:rPr>
        <w:t xml:space="preserve"> </w:t>
      </w:r>
      <w:r w:rsidR="00BB1AC6" w:rsidRPr="00BB1AC6">
        <w:rPr>
          <w:rFonts w:cstheme="minorHAnsi"/>
          <w:color w:val="000000" w:themeColor="text1"/>
        </w:rPr>
        <w:t>method of works</w:t>
      </w:r>
      <w:r w:rsidR="00BB1AC6">
        <w:rPr>
          <w:rFonts w:cstheme="minorHAnsi"/>
          <w:color w:val="000000" w:themeColor="text1"/>
        </w:rPr>
        <w:t xml:space="preserve"> </w:t>
      </w:r>
      <w:r w:rsidR="00BB1AC6" w:rsidRPr="00BB1AC6">
        <w:rPr>
          <w:rFonts w:cstheme="minorHAnsi"/>
          <w:color w:val="000000" w:themeColor="text1"/>
        </w:rPr>
        <w:t>are being adhered to.</w:t>
      </w:r>
      <w:r w:rsidR="00BB1AC6">
        <w:rPr>
          <w:rFonts w:cstheme="minorHAnsi"/>
          <w:color w:val="000000" w:themeColor="text1"/>
        </w:rPr>
        <w:t xml:space="preserve">  </w:t>
      </w:r>
      <w:r w:rsidR="00BB1AC6" w:rsidRPr="00BB1AC6">
        <w:rPr>
          <w:rFonts w:cstheme="minorHAnsi"/>
          <w:color w:val="000000" w:themeColor="text1"/>
        </w:rPr>
        <w:t>This can mitigate unaccounted for disruptions.</w:t>
      </w:r>
      <w:r w:rsidR="00BB1AC6">
        <w:rPr>
          <w:rFonts w:cstheme="minorHAnsi"/>
          <w:color w:val="000000" w:themeColor="text1"/>
        </w:rPr>
        <w:t xml:space="preserve">  </w:t>
      </w:r>
      <w:r w:rsidR="00BB1AC6" w:rsidRPr="00BB1AC6">
        <w:rPr>
          <w:rFonts w:cstheme="minorHAnsi"/>
          <w:color w:val="000000" w:themeColor="text1"/>
        </w:rPr>
        <w:t>However, a breach of Section 61 Consent may result in prosecution and a fine.</w:t>
      </w:r>
    </w:p>
    <w:p w14:paraId="3121B87A" w14:textId="5EB6E770" w:rsidR="00C967BE" w:rsidRDefault="00C967BE" w:rsidP="00C967BE">
      <w:pPr>
        <w:jc w:val="both"/>
      </w:pPr>
      <w:r w:rsidRPr="00BB1AC6">
        <w:rPr>
          <w:rFonts w:cstheme="minorHAnsi"/>
          <w:b/>
          <w:color w:val="000000" w:themeColor="text1"/>
        </w:rPr>
        <w:t>Note:</w:t>
      </w:r>
      <w:r w:rsidRPr="00BB1AC6">
        <w:rPr>
          <w:rFonts w:cstheme="minorHAnsi"/>
          <w:color w:val="000000" w:themeColor="text1"/>
        </w:rPr>
        <w:t xml:space="preserve">  It may be a requirement of a Permit that</w:t>
      </w:r>
      <w:r w:rsidRPr="00BB1AC6">
        <w:rPr>
          <w:color w:val="000000" w:themeColor="text1"/>
        </w:rPr>
        <w:t xml:space="preserve"> </w:t>
      </w:r>
      <w:r>
        <w:t>a Promotor is responsible to conduct monitoring, of noise and/or vibration, in order to demonstrate compliance with the findings of an Impact Assessment or the requirements of any Prior Consent.</w:t>
      </w:r>
    </w:p>
    <w:p w14:paraId="08EA3668" w14:textId="6B0A3C0F" w:rsidR="003912BC" w:rsidRPr="00E3089A" w:rsidRDefault="001F59C1" w:rsidP="001F59C1">
      <w:pPr>
        <w:jc w:val="both"/>
        <w:rPr>
          <w:b/>
          <w:bCs/>
        </w:rPr>
      </w:pPr>
      <w:r>
        <w:t>END</w:t>
      </w:r>
    </w:p>
    <w:sectPr w:rsidR="003912BC" w:rsidRPr="00E3089A">
      <w:headerReference w:type="default" r:id="rId15"/>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3192" w14:textId="77777777" w:rsidR="005C0F8F" w:rsidRDefault="005C0F8F" w:rsidP="007732EC">
      <w:pPr>
        <w:spacing w:after="0" w:line="240" w:lineRule="auto"/>
      </w:pPr>
      <w:r>
        <w:separator/>
      </w:r>
    </w:p>
  </w:endnote>
  <w:endnote w:type="continuationSeparator" w:id="0">
    <w:p w14:paraId="6CBABDFB" w14:textId="77777777" w:rsidR="005C0F8F" w:rsidRDefault="005C0F8F" w:rsidP="0077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FF46" w14:textId="6103825F" w:rsidR="005A0381" w:rsidRDefault="005A0381">
    <w:pPr>
      <w:pStyle w:val="Footer"/>
    </w:pPr>
    <w:r>
      <w:rPr>
        <w:noProof/>
      </w:rPr>
      <mc:AlternateContent>
        <mc:Choice Requires="wps">
          <w:drawing>
            <wp:anchor distT="0" distB="0" distL="0" distR="0" simplePos="0" relativeHeight="251659264" behindDoc="0" locked="0" layoutInCell="1" allowOverlap="1" wp14:anchorId="5EAD5AC4" wp14:editId="0955C159">
              <wp:simplePos x="635" y="635"/>
              <wp:positionH relativeFrom="page">
                <wp:align>center</wp:align>
              </wp:positionH>
              <wp:positionV relativeFrom="page">
                <wp:align>bottom</wp:align>
              </wp:positionV>
              <wp:extent cx="459740" cy="357505"/>
              <wp:effectExtent l="0" t="0" r="16510" b="0"/>
              <wp:wrapNone/>
              <wp:docPr id="11404291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2F3A98B" w14:textId="68BC0E76"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AD5AC4"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52F3A98B" w14:textId="68BC0E76"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EF6A" w14:textId="768BC50E" w:rsidR="005A0381" w:rsidRDefault="005A0381">
    <w:pPr>
      <w:pStyle w:val="Footer"/>
    </w:pPr>
    <w:r>
      <w:rPr>
        <w:noProof/>
      </w:rPr>
      <mc:AlternateContent>
        <mc:Choice Requires="wps">
          <w:drawing>
            <wp:anchor distT="0" distB="0" distL="0" distR="0" simplePos="0" relativeHeight="251660288" behindDoc="0" locked="0" layoutInCell="1" allowOverlap="1" wp14:anchorId="6B139981" wp14:editId="66FE6121">
              <wp:simplePos x="914400" y="10067925"/>
              <wp:positionH relativeFrom="page">
                <wp:align>center</wp:align>
              </wp:positionH>
              <wp:positionV relativeFrom="page">
                <wp:align>bottom</wp:align>
              </wp:positionV>
              <wp:extent cx="459740" cy="357505"/>
              <wp:effectExtent l="0" t="0" r="16510" b="0"/>
              <wp:wrapNone/>
              <wp:docPr id="10492678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91A7B64" w14:textId="77FC62B2"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139981"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291A7B64" w14:textId="77FC62B2"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DE85" w14:textId="180C38A5" w:rsidR="005A0381" w:rsidRDefault="005A0381">
    <w:pPr>
      <w:pStyle w:val="Footer"/>
    </w:pPr>
    <w:r>
      <w:rPr>
        <w:noProof/>
      </w:rPr>
      <mc:AlternateContent>
        <mc:Choice Requires="wps">
          <w:drawing>
            <wp:anchor distT="0" distB="0" distL="0" distR="0" simplePos="0" relativeHeight="251658240" behindDoc="0" locked="0" layoutInCell="1" allowOverlap="1" wp14:anchorId="27E5E08B" wp14:editId="7769B0F2">
              <wp:simplePos x="635" y="635"/>
              <wp:positionH relativeFrom="page">
                <wp:align>center</wp:align>
              </wp:positionH>
              <wp:positionV relativeFrom="page">
                <wp:align>bottom</wp:align>
              </wp:positionV>
              <wp:extent cx="459740" cy="357505"/>
              <wp:effectExtent l="0" t="0" r="16510" b="0"/>
              <wp:wrapNone/>
              <wp:docPr id="135051310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5001818" w14:textId="6FA913A1"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5E08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05001818" w14:textId="6FA913A1" w:rsidR="005A0381" w:rsidRPr="005A0381" w:rsidRDefault="005A0381" w:rsidP="005A0381">
                    <w:pPr>
                      <w:spacing w:after="0"/>
                      <w:rPr>
                        <w:rFonts w:ascii="Calibri" w:eastAsia="Calibri" w:hAnsi="Calibri" w:cs="Calibri"/>
                        <w:noProof/>
                        <w:color w:val="FF0000"/>
                        <w:sz w:val="20"/>
                        <w:szCs w:val="20"/>
                      </w:rPr>
                    </w:pPr>
                    <w:r w:rsidRPr="005A038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52E1" w14:textId="77777777" w:rsidR="005C0F8F" w:rsidRDefault="005C0F8F" w:rsidP="007732EC">
      <w:pPr>
        <w:spacing w:after="0" w:line="240" w:lineRule="auto"/>
      </w:pPr>
      <w:r>
        <w:separator/>
      </w:r>
    </w:p>
  </w:footnote>
  <w:footnote w:type="continuationSeparator" w:id="0">
    <w:p w14:paraId="6094BD15" w14:textId="77777777" w:rsidR="005C0F8F" w:rsidRDefault="005C0F8F" w:rsidP="0077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73DC" w14:textId="6F4E4170" w:rsidR="003F2854" w:rsidRDefault="003F2854">
    <w:pPr>
      <w:pStyle w:val="Header"/>
      <w:rPr>
        <w:sz w:val="32"/>
        <w:szCs w:val="32"/>
      </w:rPr>
    </w:pPr>
  </w:p>
  <w:p w14:paraId="0A7CEC1B" w14:textId="0A71046D" w:rsidR="007732EC" w:rsidRDefault="00640C0A">
    <w:pPr>
      <w:pStyle w:val="Header"/>
      <w:rPr>
        <w:sz w:val="32"/>
        <w:szCs w:val="32"/>
      </w:rPr>
    </w:pPr>
    <w:r>
      <w:rPr>
        <w:sz w:val="32"/>
        <w:szCs w:val="32"/>
      </w:rPr>
      <w:t xml:space="preserve">Notification for Works </w:t>
    </w:r>
    <w:r w:rsidR="001A03CB">
      <w:rPr>
        <w:sz w:val="32"/>
        <w:szCs w:val="32"/>
      </w:rPr>
      <w:t>that have the Potential to Cause Disturbance from Dust, Light, Noise and Vibration</w:t>
    </w:r>
  </w:p>
  <w:p w14:paraId="1B4E2998" w14:textId="77777777" w:rsidR="00777B71" w:rsidRDefault="00777B71" w:rsidP="00777B71">
    <w:pPr>
      <w:pStyle w:val="Header"/>
    </w:pPr>
  </w:p>
  <w:p w14:paraId="4B971A84" w14:textId="54083E94" w:rsidR="00777B71" w:rsidRDefault="00777B71" w:rsidP="001F59C1">
    <w:pPr>
      <w:pStyle w:val="Header"/>
      <w:jc w:val="center"/>
    </w:pPr>
    <w:r>
      <w:t xml:space="preserve">Please </w:t>
    </w:r>
    <w:r w:rsidR="00E41DCC">
      <w:t>submit</w:t>
    </w:r>
    <w:r w:rsidR="00E97634">
      <w:t xml:space="preserve"> </w:t>
    </w:r>
    <w:r>
      <w:t xml:space="preserve">this form to the </w:t>
    </w:r>
    <w:r w:rsidR="00163F12">
      <w:t xml:space="preserve">North Yorkshire Council </w:t>
    </w:r>
    <w:r w:rsidRPr="00843304">
      <w:t xml:space="preserve">Environmental </w:t>
    </w:r>
    <w:r w:rsidR="00163F12" w:rsidRPr="00843304">
      <w:t xml:space="preserve">Protection </w:t>
    </w:r>
    <w:r>
      <w:t>Team</w:t>
    </w:r>
  </w:p>
  <w:p w14:paraId="64A53CB5" w14:textId="77777777" w:rsidR="00777B71" w:rsidRPr="00A17BD4" w:rsidRDefault="00777B71" w:rsidP="0077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14AF"/>
    <w:multiLevelType w:val="hybridMultilevel"/>
    <w:tmpl w:val="7584E6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317B71"/>
    <w:multiLevelType w:val="hybridMultilevel"/>
    <w:tmpl w:val="55CE2D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777C4"/>
    <w:multiLevelType w:val="multilevel"/>
    <w:tmpl w:val="E95AA0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2068178">
    <w:abstractNumId w:val="0"/>
  </w:num>
  <w:num w:numId="2" w16cid:durableId="239221861">
    <w:abstractNumId w:val="1"/>
  </w:num>
  <w:num w:numId="3" w16cid:durableId="61329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EC"/>
    <w:rsid w:val="0008033C"/>
    <w:rsid w:val="000B531E"/>
    <w:rsid w:val="000D4BB7"/>
    <w:rsid w:val="000E3CA3"/>
    <w:rsid w:val="000F5F46"/>
    <w:rsid w:val="00116236"/>
    <w:rsid w:val="00124AA0"/>
    <w:rsid w:val="00163F12"/>
    <w:rsid w:val="0017351E"/>
    <w:rsid w:val="00184A53"/>
    <w:rsid w:val="001A03CB"/>
    <w:rsid w:val="001A70C8"/>
    <w:rsid w:val="001B2248"/>
    <w:rsid w:val="001C6C7C"/>
    <w:rsid w:val="001E1386"/>
    <w:rsid w:val="001E60A4"/>
    <w:rsid w:val="001F59C1"/>
    <w:rsid w:val="00204B83"/>
    <w:rsid w:val="00204C35"/>
    <w:rsid w:val="00214D6C"/>
    <w:rsid w:val="002457A7"/>
    <w:rsid w:val="002E3F52"/>
    <w:rsid w:val="00305A9B"/>
    <w:rsid w:val="00306982"/>
    <w:rsid w:val="00307D64"/>
    <w:rsid w:val="003363AF"/>
    <w:rsid w:val="00346C6C"/>
    <w:rsid w:val="00352516"/>
    <w:rsid w:val="00356127"/>
    <w:rsid w:val="00386F94"/>
    <w:rsid w:val="003912BC"/>
    <w:rsid w:val="003A534E"/>
    <w:rsid w:val="003D7FA3"/>
    <w:rsid w:val="003E39AE"/>
    <w:rsid w:val="003F2854"/>
    <w:rsid w:val="00417B79"/>
    <w:rsid w:val="004272B1"/>
    <w:rsid w:val="0043030D"/>
    <w:rsid w:val="0043578B"/>
    <w:rsid w:val="004378D5"/>
    <w:rsid w:val="004613AB"/>
    <w:rsid w:val="004C4BB3"/>
    <w:rsid w:val="00504F18"/>
    <w:rsid w:val="00554BA4"/>
    <w:rsid w:val="005606FA"/>
    <w:rsid w:val="005A0381"/>
    <w:rsid w:val="005A72FA"/>
    <w:rsid w:val="005B3369"/>
    <w:rsid w:val="005C0F8F"/>
    <w:rsid w:val="005E5F57"/>
    <w:rsid w:val="005F04F8"/>
    <w:rsid w:val="00615A87"/>
    <w:rsid w:val="006228FF"/>
    <w:rsid w:val="00640C0A"/>
    <w:rsid w:val="00650EF1"/>
    <w:rsid w:val="006853D3"/>
    <w:rsid w:val="006864FE"/>
    <w:rsid w:val="00696B46"/>
    <w:rsid w:val="006B23A6"/>
    <w:rsid w:val="007148A6"/>
    <w:rsid w:val="00714C85"/>
    <w:rsid w:val="00742DCF"/>
    <w:rsid w:val="007552C3"/>
    <w:rsid w:val="007732EC"/>
    <w:rsid w:val="00774497"/>
    <w:rsid w:val="00777B71"/>
    <w:rsid w:val="00790487"/>
    <w:rsid w:val="007932E8"/>
    <w:rsid w:val="007A6496"/>
    <w:rsid w:val="007B539B"/>
    <w:rsid w:val="007D28EE"/>
    <w:rsid w:val="007D583F"/>
    <w:rsid w:val="00827C7C"/>
    <w:rsid w:val="008370E8"/>
    <w:rsid w:val="00843177"/>
    <w:rsid w:val="00843304"/>
    <w:rsid w:val="008637C4"/>
    <w:rsid w:val="008A16B4"/>
    <w:rsid w:val="008D6A0F"/>
    <w:rsid w:val="00911211"/>
    <w:rsid w:val="00956CA9"/>
    <w:rsid w:val="00967D07"/>
    <w:rsid w:val="00970552"/>
    <w:rsid w:val="0097227C"/>
    <w:rsid w:val="00974C45"/>
    <w:rsid w:val="009A150F"/>
    <w:rsid w:val="009B1CAF"/>
    <w:rsid w:val="009C6FB7"/>
    <w:rsid w:val="009E17CC"/>
    <w:rsid w:val="00A14BB8"/>
    <w:rsid w:val="00A17BD4"/>
    <w:rsid w:val="00A87DC2"/>
    <w:rsid w:val="00AB40CC"/>
    <w:rsid w:val="00B11235"/>
    <w:rsid w:val="00B166E2"/>
    <w:rsid w:val="00B26C6D"/>
    <w:rsid w:val="00B52DC3"/>
    <w:rsid w:val="00BB1AC6"/>
    <w:rsid w:val="00BB3DEB"/>
    <w:rsid w:val="00BB7A2D"/>
    <w:rsid w:val="00BC1AF1"/>
    <w:rsid w:val="00C02BBE"/>
    <w:rsid w:val="00C22F30"/>
    <w:rsid w:val="00C30F6D"/>
    <w:rsid w:val="00C43FD3"/>
    <w:rsid w:val="00C814F8"/>
    <w:rsid w:val="00C8330E"/>
    <w:rsid w:val="00C967BE"/>
    <w:rsid w:val="00CC4DA0"/>
    <w:rsid w:val="00D106C6"/>
    <w:rsid w:val="00D217EE"/>
    <w:rsid w:val="00D302AE"/>
    <w:rsid w:val="00D57CCA"/>
    <w:rsid w:val="00DC714D"/>
    <w:rsid w:val="00E3089A"/>
    <w:rsid w:val="00E41DCC"/>
    <w:rsid w:val="00E6248E"/>
    <w:rsid w:val="00E77A1A"/>
    <w:rsid w:val="00E8758A"/>
    <w:rsid w:val="00E97634"/>
    <w:rsid w:val="00ED418F"/>
    <w:rsid w:val="00EE1456"/>
    <w:rsid w:val="00F21773"/>
    <w:rsid w:val="00F25E97"/>
    <w:rsid w:val="00F655EB"/>
    <w:rsid w:val="00FA2766"/>
    <w:rsid w:val="00FB0EB7"/>
    <w:rsid w:val="00FD01CE"/>
    <w:rsid w:val="00FD2985"/>
    <w:rsid w:val="00FD52E0"/>
    <w:rsid w:val="00FE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F2F5"/>
  <w15:chartTrackingRefBased/>
  <w15:docId w15:val="{3D1AF05B-934D-4338-B165-FE8E65B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2EC"/>
  </w:style>
  <w:style w:type="paragraph" w:styleId="Footer">
    <w:name w:val="footer"/>
    <w:basedOn w:val="Normal"/>
    <w:link w:val="FooterChar"/>
    <w:uiPriority w:val="99"/>
    <w:unhideWhenUsed/>
    <w:rsid w:val="00773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2EC"/>
  </w:style>
  <w:style w:type="character" w:styleId="PlaceholderText">
    <w:name w:val="Placeholder Text"/>
    <w:basedOn w:val="DefaultParagraphFont"/>
    <w:uiPriority w:val="99"/>
    <w:semiHidden/>
    <w:rsid w:val="00417B79"/>
    <w:rPr>
      <w:color w:val="808080"/>
    </w:rPr>
  </w:style>
  <w:style w:type="table" w:styleId="TableGrid">
    <w:name w:val="Table Grid"/>
    <w:basedOn w:val="TableNormal"/>
    <w:uiPriority w:val="39"/>
    <w:rsid w:val="0041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B79"/>
    <w:pPr>
      <w:ind w:left="720"/>
      <w:contextualSpacing/>
    </w:pPr>
  </w:style>
  <w:style w:type="character" w:styleId="Hyperlink">
    <w:name w:val="Hyperlink"/>
    <w:basedOn w:val="DefaultParagraphFont"/>
    <w:uiPriority w:val="99"/>
    <w:unhideWhenUsed/>
    <w:rsid w:val="003912BC"/>
    <w:rPr>
      <w:color w:val="0563C1" w:themeColor="hyperlink"/>
      <w:u w:val="single"/>
    </w:rPr>
  </w:style>
  <w:style w:type="character" w:styleId="UnresolvedMention">
    <w:name w:val="Unresolved Mention"/>
    <w:basedOn w:val="DefaultParagraphFont"/>
    <w:uiPriority w:val="99"/>
    <w:semiHidden/>
    <w:unhideWhenUsed/>
    <w:rsid w:val="0039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5918">
      <w:bodyDiv w:val="1"/>
      <w:marLeft w:val="0"/>
      <w:marRight w:val="0"/>
      <w:marTop w:val="0"/>
      <w:marBottom w:val="0"/>
      <w:divBdr>
        <w:top w:val="none" w:sz="0" w:space="0" w:color="auto"/>
        <w:left w:val="none" w:sz="0" w:space="0" w:color="auto"/>
        <w:bottom w:val="none" w:sz="0" w:space="0" w:color="auto"/>
        <w:right w:val="none" w:sz="0" w:space="0" w:color="auto"/>
      </w:divBdr>
    </w:div>
    <w:div w:id="1573002871">
      <w:bodyDiv w:val="1"/>
      <w:marLeft w:val="0"/>
      <w:marRight w:val="0"/>
      <w:marTop w:val="0"/>
      <w:marBottom w:val="0"/>
      <w:divBdr>
        <w:top w:val="none" w:sz="0" w:space="0" w:color="auto"/>
        <w:left w:val="none" w:sz="0" w:space="0" w:color="auto"/>
        <w:bottom w:val="none" w:sz="0" w:space="0" w:color="auto"/>
        <w:right w:val="none" w:sz="0" w:space="0" w:color="auto"/>
      </w:divBdr>
    </w:div>
    <w:div w:id="18711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ilp.org.uk/resources.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eilp.org.uk/resourc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construction/healthrisks/hazardous-substances/construction-dus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76183E-B44B-497C-8E6E-B50F7F3E5CFF}"/>
      </w:docPartPr>
      <w:docPartBody>
        <w:p w:rsidR="004867A2" w:rsidRDefault="002B24EA">
          <w:r w:rsidRPr="009805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EA"/>
    <w:rsid w:val="00173804"/>
    <w:rsid w:val="002B24EA"/>
    <w:rsid w:val="003401F1"/>
    <w:rsid w:val="003E39AE"/>
    <w:rsid w:val="004378D5"/>
    <w:rsid w:val="004867A2"/>
    <w:rsid w:val="006853D3"/>
    <w:rsid w:val="006864FE"/>
    <w:rsid w:val="00774497"/>
    <w:rsid w:val="007D28EE"/>
    <w:rsid w:val="00970552"/>
    <w:rsid w:val="009C0DCF"/>
    <w:rsid w:val="009F2FC5"/>
    <w:rsid w:val="00AA7259"/>
    <w:rsid w:val="00C564F2"/>
    <w:rsid w:val="00CC4DA0"/>
    <w:rsid w:val="00DA0615"/>
    <w:rsid w:val="00F52494"/>
    <w:rsid w:val="00F73BC2"/>
    <w:rsid w:val="00FD5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4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21b8bf02-ba5b-4304-8568-804e4ca9ca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782DCA39D4034E9A70EA8F0EFC7E01" ma:contentTypeVersion="11" ma:contentTypeDescription="Create a new document." ma:contentTypeScope="" ma:versionID="ab293669f8980e0e3dbe105b96deda90">
  <xsd:schema xmlns:xsd="http://www.w3.org/2001/XMLSchema" xmlns:xs="http://www.w3.org/2001/XMLSchema" xmlns:p="http://schemas.microsoft.com/office/2006/metadata/properties" xmlns:ns2="21b8bf02-ba5b-4304-8568-804e4ca9ca94" xmlns:ns3="38244a29-0c79-47f1-8f3e-24b78d5eddc8" targetNamespace="http://schemas.microsoft.com/office/2006/metadata/properties" ma:root="true" ma:fieldsID="112abb96e2000a33c6481fae9c1f10da" ns2:_="" ns3:_="">
    <xsd:import namespace="21b8bf02-ba5b-4304-8568-804e4ca9ca94"/>
    <xsd:import namespace="38244a29-0c79-47f1-8f3e-24b78d5ed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8bf02-ba5b-4304-8568-804e4ca9c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description="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44a29-0c79-47f1-8f3e-24b78d5ed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1C467-4090-4238-BDB5-2F6FC7C179B7}">
  <ds:schemaRefs>
    <ds:schemaRef ds:uri="http://schemas.openxmlformats.org/officeDocument/2006/bibliography"/>
  </ds:schemaRefs>
</ds:datastoreItem>
</file>

<file path=customXml/itemProps2.xml><?xml version="1.0" encoding="utf-8"?>
<ds:datastoreItem xmlns:ds="http://schemas.openxmlformats.org/officeDocument/2006/customXml" ds:itemID="{19A57D8E-F509-4070-B33E-02F62BB33EB9}">
  <ds:schemaRefs>
    <ds:schemaRef ds:uri="http://schemas.microsoft.com/office/2006/metadata/properties"/>
    <ds:schemaRef ds:uri="http://schemas.microsoft.com/office/infopath/2007/PartnerControls"/>
    <ds:schemaRef ds:uri="21b8bf02-ba5b-4304-8568-804e4ca9ca94"/>
  </ds:schemaRefs>
</ds:datastoreItem>
</file>

<file path=customXml/itemProps3.xml><?xml version="1.0" encoding="utf-8"?>
<ds:datastoreItem xmlns:ds="http://schemas.openxmlformats.org/officeDocument/2006/customXml" ds:itemID="{FA119102-80F1-449E-9208-822BEB549A9C}">
  <ds:schemaRefs>
    <ds:schemaRef ds:uri="http://schemas.microsoft.com/sharepoint/v3/contenttype/forms"/>
  </ds:schemaRefs>
</ds:datastoreItem>
</file>

<file path=customXml/itemProps4.xml><?xml version="1.0" encoding="utf-8"?>
<ds:datastoreItem xmlns:ds="http://schemas.openxmlformats.org/officeDocument/2006/customXml" ds:itemID="{D3D8507F-53AC-4E2D-BFB3-F381AD020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8bf02-ba5b-4304-8568-804e4ca9ca94"/>
    <ds:schemaRef ds:uri="38244a29-0c79-47f1-8f3e-24b78d5ed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2248</Words>
  <Characters>12817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Pike</dc:creator>
  <cp:keywords/>
  <dc:description/>
  <cp:lastModifiedBy>Alexandra Hollifield</cp:lastModifiedBy>
  <cp:revision>2</cp:revision>
  <dcterms:created xsi:type="dcterms:W3CDTF">2026-05-13T09:18:00Z</dcterms:created>
  <dcterms:modified xsi:type="dcterms:W3CDTF">2026-05-13T09:18:00Z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0x010100EE782DCA39D4034E9A70EA8F0EFC7E01</vt:lpwstr>
  </property>
  <property fmtid="{D5CDD505-2E9C-101B-9397-08002B2CF9AE}" pid="3" name="ClassificationContentMarkingFooterShapeIds">
    <vt:lpwstr>507f31ce,43f9917a,3e8a8e67</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2026-05-13T09:18:00Z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a1993ffd-e143-4fae-891b-bb16c76f9abf</vt:lpwstr>
  </property>
  <property fmtid="{D5CDD505-2E9C-101B-9397-08002B2CF9AE}" pid="12" name="MSIP_Label_3ecdfc32-7be5-4b17-9f97-00453388bdd7_ContentBits">
    <vt:lpwstr>2</vt:lpwstr>
  </property>
  <property fmtid="{D5CDD505-2E9C-101B-9397-08002B2CF9AE}" pid="13" name="MSIP_Label_3ecdfc32-7be5-4b17-9f97-00453388bdd7_Tag">
    <vt:lpwstr>10, 3, 0, 1</vt:lpwstr>
  </property>
</Properties>
</file>